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E4958" w14:textId="102E2778"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#86</w:t>
      </w:r>
      <w:r w:rsidR="009E2291">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B6349E">
        <w:rPr>
          <w:rFonts w:ascii="Arial" w:hAnsi="Arial" w:cs="Arial"/>
          <w:sz w:val="24"/>
          <w:szCs w:val="28"/>
          <w:lang w:val="en-CA"/>
        </w:rPr>
        <w:t>5091</w:t>
      </w:r>
    </w:p>
    <w:p w14:paraId="25F0AFA1" w14:textId="6E18EB01" w:rsidR="00D80957" w:rsidRPr="00457F73" w:rsidRDefault="009E2291"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Melbourne</w:t>
      </w:r>
      <w:r w:rsidR="00B14854">
        <w:rPr>
          <w:rFonts w:ascii="Arial" w:hAnsi="Arial" w:cs="Arial"/>
          <w:sz w:val="24"/>
          <w:szCs w:val="28"/>
          <w:lang w:val="en-CA"/>
        </w:rPr>
        <w:t xml:space="preserve">, </w:t>
      </w:r>
      <w:r>
        <w:rPr>
          <w:rFonts w:ascii="Arial" w:hAnsi="Arial" w:cs="Arial"/>
          <w:sz w:val="24"/>
          <w:szCs w:val="28"/>
          <w:lang w:val="en-CA"/>
        </w:rPr>
        <w:t>Australia</w:t>
      </w:r>
      <w:r w:rsidR="0054148A">
        <w:rPr>
          <w:rFonts w:ascii="Arial" w:hAnsi="Arial" w:cs="Arial"/>
          <w:sz w:val="24"/>
          <w:szCs w:val="28"/>
          <w:lang w:val="en-CA"/>
        </w:rPr>
        <w:t xml:space="preserve">, </w:t>
      </w:r>
      <w:r>
        <w:rPr>
          <w:rFonts w:ascii="Arial" w:hAnsi="Arial" w:cs="Arial"/>
          <w:sz w:val="24"/>
          <w:szCs w:val="28"/>
          <w:lang w:val="en-CA"/>
        </w:rPr>
        <w:t>April 16 – 20, 2018</w:t>
      </w:r>
    </w:p>
    <w:p w14:paraId="1D8E744E" w14:textId="10E66299" w:rsidR="00D80957" w:rsidRPr="0054148A" w:rsidRDefault="00D80957" w:rsidP="0033186E">
      <w:pPr>
        <w:tabs>
          <w:tab w:val="left" w:pos="1985"/>
        </w:tabs>
        <w:spacing w:before="240" w:after="0"/>
        <w:jc w:val="both"/>
        <w:rPr>
          <w:rFonts w:ascii="Arial" w:hAnsi="Arial" w:cs="Arial"/>
          <w:bCs/>
          <w:sz w:val="22"/>
          <w:szCs w:val="22"/>
          <w:lang w:val="en-US"/>
        </w:rPr>
      </w:pPr>
      <w:r w:rsidRPr="0054148A">
        <w:rPr>
          <w:rFonts w:ascii="Arial" w:hAnsi="Arial" w:cs="Arial"/>
          <w:b/>
          <w:sz w:val="22"/>
          <w:szCs w:val="22"/>
          <w:lang w:val="en-US"/>
        </w:rPr>
        <w:t>Agenda Item:</w:t>
      </w:r>
      <w:r w:rsidRPr="0054148A">
        <w:rPr>
          <w:rFonts w:ascii="Arial" w:hAnsi="Arial" w:cs="Arial"/>
          <w:b/>
          <w:sz w:val="22"/>
          <w:szCs w:val="22"/>
          <w:lang w:val="en-US"/>
        </w:rPr>
        <w:tab/>
      </w:r>
      <w:r w:rsidR="00B6349E">
        <w:rPr>
          <w:rFonts w:ascii="Arial" w:hAnsi="Arial" w:cs="Arial"/>
          <w:sz w:val="22"/>
          <w:szCs w:val="22"/>
          <w:lang w:val="en-US"/>
        </w:rPr>
        <w:t>7.9.10.3</w:t>
      </w:r>
    </w:p>
    <w:p w14:paraId="7D108C61"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7EE66058" w14:textId="77777777"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914CD0">
        <w:rPr>
          <w:rFonts w:ascii="Arial" w:hAnsi="Arial" w:cs="Arial"/>
          <w:sz w:val="22"/>
          <w:szCs w:val="22"/>
          <w:lang w:val="en-CA"/>
        </w:rPr>
        <w:t xml:space="preserve">On NR </w:t>
      </w:r>
      <w:r w:rsidR="00FE56EB">
        <w:rPr>
          <w:rFonts w:ascii="Arial" w:hAnsi="Arial" w:cs="Arial"/>
          <w:sz w:val="22"/>
          <w:szCs w:val="22"/>
          <w:lang w:val="en-CA"/>
        </w:rPr>
        <w:t>PSCell addition</w:t>
      </w:r>
      <w:r w:rsidR="00914CD0">
        <w:rPr>
          <w:rFonts w:ascii="Arial" w:hAnsi="Arial" w:cs="Arial"/>
          <w:sz w:val="22"/>
          <w:szCs w:val="22"/>
          <w:lang w:val="en-CA"/>
        </w:rPr>
        <w:t xml:space="preserve"> delay</w:t>
      </w:r>
    </w:p>
    <w:p w14:paraId="670AFA97" w14:textId="77777777"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14:paraId="2B3C5EFB" w14:textId="77777777"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46147AC8" w14:textId="7369E232" w:rsidR="00FE56EB" w:rsidRPr="008B30C9" w:rsidRDefault="008B30C9" w:rsidP="00FE2EFB">
      <w:pPr>
        <w:jc w:val="both"/>
        <w:rPr>
          <w:sz w:val="22"/>
          <w:lang w:val="en-CA"/>
        </w:rPr>
      </w:pPr>
      <w:r w:rsidRPr="0069159B">
        <w:rPr>
          <w:noProof/>
          <w:lang w:val="en-CA"/>
        </w:rPr>
        <mc:AlternateContent>
          <mc:Choice Requires="wps">
            <w:drawing>
              <wp:anchor distT="45720" distB="45720" distL="114300" distR="114300" simplePos="0" relativeHeight="251659264" behindDoc="0" locked="0" layoutInCell="1" allowOverlap="0" wp14:anchorId="54E82C5F" wp14:editId="4A959B46">
                <wp:simplePos x="0" y="0"/>
                <wp:positionH relativeFrom="margin">
                  <wp:align>center</wp:align>
                </wp:positionH>
                <wp:positionV relativeFrom="paragraph">
                  <wp:posOffset>439420</wp:posOffset>
                </wp:positionV>
                <wp:extent cx="5353050" cy="1095375"/>
                <wp:effectExtent l="0" t="0" r="19050"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1095375"/>
                        </a:xfrm>
                        <a:prstGeom prst="rect">
                          <a:avLst/>
                        </a:prstGeom>
                        <a:solidFill>
                          <a:srgbClr val="FFFFFF"/>
                        </a:solidFill>
                        <a:ln w="9525">
                          <a:solidFill>
                            <a:srgbClr val="000000"/>
                          </a:solidFill>
                          <a:miter lim="800000"/>
                          <a:headEnd/>
                          <a:tailEnd/>
                        </a:ln>
                      </wps:spPr>
                      <wps:txbx>
                        <w:txbxContent>
                          <w:p w14:paraId="13AE6906" w14:textId="77777777" w:rsidR="00FF50C2" w:rsidRPr="008E690E" w:rsidRDefault="00FF50C2" w:rsidP="00B764F0">
                            <w:pPr>
                              <w:spacing w:after="0" w:line="216" w:lineRule="auto"/>
                              <w:rPr>
                                <w:rFonts w:ascii="Arial" w:hAnsi="Arial" w:cs="Arial"/>
                                <w:sz w:val="2"/>
                                <w:lang w:val="en-US"/>
                              </w:rPr>
                            </w:pPr>
                          </w:p>
                          <w:p w14:paraId="24FFCBC5" w14:textId="77777777" w:rsidR="00FF50C2" w:rsidRPr="008E690E" w:rsidRDefault="00FF50C2" w:rsidP="008B30C9">
                            <w:pPr>
                              <w:spacing w:after="0" w:line="216" w:lineRule="auto"/>
                              <w:rPr>
                                <w:rFonts w:ascii="Arial" w:eastAsia="+mn-ea" w:hAnsi="Arial" w:cs="Arial"/>
                                <w:color w:val="000000"/>
                                <w:kern w:val="24"/>
                                <w:sz w:val="16"/>
                                <w:szCs w:val="56"/>
                                <w:lang w:val="en-US"/>
                              </w:rPr>
                            </w:pPr>
                            <w:r w:rsidRPr="008E690E">
                              <w:rPr>
                                <w:rFonts w:ascii="Arial" w:eastAsia="+mj-ea" w:hAnsi="Arial" w:cs="Arial"/>
                                <w:color w:val="000000"/>
                                <w:kern w:val="24"/>
                                <w:sz w:val="24"/>
                                <w:szCs w:val="88"/>
                              </w:rPr>
                              <w:t>PSCell addition delay</w:t>
                            </w:r>
                            <w:r w:rsidRPr="008E690E">
                              <w:rPr>
                                <w:rFonts w:ascii="Arial" w:hAnsi="Arial" w:cs="Arial"/>
                                <w:sz w:val="2"/>
                                <w:lang w:val="en-US"/>
                              </w:rPr>
                              <w:t xml:space="preserve"> </w:t>
                            </w:r>
                          </w:p>
                          <w:p w14:paraId="6EDE4D91" w14:textId="77777777" w:rsidR="00FF50C2" w:rsidRPr="008E690E" w:rsidRDefault="00FF50C2" w:rsidP="008E690E">
                            <w:pPr>
                              <w:numPr>
                                <w:ilvl w:val="0"/>
                                <w:numId w:val="33"/>
                              </w:numPr>
                              <w:tabs>
                                <w:tab w:val="clear" w:pos="360"/>
                                <w:tab w:val="num" w:pos="720"/>
                              </w:tabs>
                              <w:spacing w:after="0"/>
                              <w:rPr>
                                <w:rFonts w:ascii="Arial" w:eastAsia="+mn-ea" w:hAnsi="Arial" w:cs="Arial"/>
                                <w:color w:val="000000"/>
                                <w:kern w:val="24"/>
                                <w:szCs w:val="56"/>
                                <w:lang w:val="en-US"/>
                              </w:rPr>
                            </w:pPr>
                            <w:r w:rsidRPr="008E690E">
                              <w:rPr>
                                <w:rFonts w:ascii="Arial" w:eastAsia="+mn-ea" w:hAnsi="Arial" w:cs="Arial"/>
                                <w:color w:val="000000"/>
                                <w:kern w:val="24"/>
                                <w:szCs w:val="56"/>
                              </w:rPr>
                              <w:t>T</w:t>
                            </w:r>
                            <w:r w:rsidRPr="008E690E">
                              <w:rPr>
                                <w:rFonts w:ascii="Arial" w:eastAsia="+mn-ea" w:hAnsi="Arial" w:cs="Arial"/>
                                <w:bCs/>
                                <w:color w:val="000000"/>
                                <w:kern w:val="24"/>
                                <w:szCs w:val="56"/>
                                <w:vertAlign w:val="subscript"/>
                              </w:rPr>
                              <w:t>PCell_ DU</w:t>
                            </w:r>
                            <w:r w:rsidRPr="008E690E">
                              <w:rPr>
                                <w:rFonts w:ascii="Arial" w:eastAsia="+mn-ea" w:hAnsi="Arial" w:cs="Arial"/>
                                <w:bCs/>
                                <w:color w:val="000000"/>
                                <w:kern w:val="24"/>
                                <w:szCs w:val="56"/>
                              </w:rPr>
                              <w:t xml:space="preserve"> is not needed anymore in NR PSCell addition delay</w:t>
                            </w:r>
                          </w:p>
                          <w:p w14:paraId="6152AC3C" w14:textId="77777777" w:rsidR="00FF50C2" w:rsidRPr="008E690E" w:rsidRDefault="00FF50C2" w:rsidP="008E690E">
                            <w:pPr>
                              <w:numPr>
                                <w:ilvl w:val="0"/>
                                <w:numId w:val="33"/>
                              </w:numPr>
                              <w:tabs>
                                <w:tab w:val="clear" w:pos="360"/>
                                <w:tab w:val="num" w:pos="720"/>
                              </w:tabs>
                              <w:spacing w:after="0"/>
                              <w:rPr>
                                <w:rFonts w:ascii="Arial" w:eastAsia="+mn-ea" w:hAnsi="Arial" w:cs="Arial"/>
                                <w:color w:val="000000"/>
                                <w:kern w:val="24"/>
                                <w:szCs w:val="56"/>
                                <w:lang w:val="en-US"/>
                              </w:rPr>
                            </w:pPr>
                            <w:r w:rsidRPr="008E690E">
                              <w:rPr>
                                <w:rFonts w:ascii="Arial" w:eastAsia="+mn-ea" w:hAnsi="Arial" w:cs="Arial"/>
                                <w:color w:val="000000"/>
                                <w:kern w:val="24"/>
                                <w:szCs w:val="56"/>
                              </w:rPr>
                              <w:t>T</w:t>
                            </w:r>
                            <w:r w:rsidRPr="008E690E">
                              <w:rPr>
                                <w:rFonts w:ascii="Arial" w:eastAsia="+mn-ea" w:hAnsi="Arial" w:cs="Arial"/>
                                <w:bCs/>
                                <w:color w:val="000000"/>
                                <w:kern w:val="24"/>
                                <w:szCs w:val="56"/>
                                <w:vertAlign w:val="subscript"/>
                              </w:rPr>
                              <w:t xml:space="preserve">SFN_acquisition </w:t>
                            </w:r>
                            <w:r w:rsidRPr="008E690E">
                              <w:rPr>
                                <w:rFonts w:ascii="Arial" w:eastAsia="+mn-ea" w:hAnsi="Arial" w:cs="Arial"/>
                                <w:bCs/>
                                <w:color w:val="000000"/>
                                <w:kern w:val="24"/>
                                <w:szCs w:val="56"/>
                              </w:rPr>
                              <w:t>in the PSCell addition delay equation is not needed, since it has already been covered by Tactivation</w:t>
                            </w:r>
                          </w:p>
                          <w:p w14:paraId="3BA65DAD" w14:textId="77777777" w:rsidR="00FF50C2" w:rsidRPr="008E690E" w:rsidRDefault="00FF50C2" w:rsidP="008E690E">
                            <w:pPr>
                              <w:numPr>
                                <w:ilvl w:val="0"/>
                                <w:numId w:val="33"/>
                              </w:numPr>
                              <w:tabs>
                                <w:tab w:val="clear" w:pos="360"/>
                                <w:tab w:val="num" w:pos="720"/>
                              </w:tabs>
                              <w:spacing w:after="0"/>
                              <w:rPr>
                                <w:rFonts w:ascii="Arial" w:eastAsia="+mn-ea" w:hAnsi="Arial" w:cs="Arial"/>
                                <w:color w:val="000000"/>
                                <w:kern w:val="24"/>
                                <w:szCs w:val="56"/>
                                <w:lang w:val="en-US"/>
                              </w:rPr>
                            </w:pPr>
                            <w:r w:rsidRPr="008E690E">
                              <w:rPr>
                                <w:rFonts w:ascii="Arial" w:eastAsia="+mn-ea" w:hAnsi="Arial" w:cs="Arial"/>
                                <w:bCs/>
                                <w:color w:val="000000"/>
                                <w:kern w:val="24"/>
                                <w:szCs w:val="56"/>
                              </w:rPr>
                              <w:t>PSCell addition delay requirements can be defined as:</w:t>
                            </w:r>
                          </w:p>
                          <w:p w14:paraId="7864948E" w14:textId="77777777" w:rsidR="00FF50C2" w:rsidRPr="008E690E" w:rsidRDefault="00FF50C2" w:rsidP="008E690E">
                            <w:pPr>
                              <w:spacing w:after="0"/>
                              <w:ind w:left="852"/>
                              <w:rPr>
                                <w:rFonts w:ascii="Arial" w:eastAsia="+mn-ea" w:hAnsi="Arial" w:cs="Arial"/>
                                <w:color w:val="000000"/>
                                <w:kern w:val="24"/>
                                <w:szCs w:val="56"/>
                                <w:lang w:val="en-US"/>
                              </w:rPr>
                            </w:pPr>
                            <w:r w:rsidRPr="008E690E">
                              <w:rPr>
                                <w:rFonts w:ascii="Arial" w:eastAsia="+mn-ea" w:hAnsi="Arial" w:cs="Arial"/>
                                <w:color w:val="000000"/>
                                <w:kern w:val="24"/>
                                <w:szCs w:val="56"/>
                              </w:rPr>
                              <w:t>T</w:t>
                            </w:r>
                            <w:r w:rsidRPr="008E690E">
                              <w:rPr>
                                <w:rFonts w:ascii="Arial" w:eastAsia="+mn-ea" w:hAnsi="Arial" w:cs="Arial"/>
                                <w:color w:val="000000"/>
                                <w:kern w:val="24"/>
                                <w:szCs w:val="56"/>
                                <w:vertAlign w:val="subscript"/>
                              </w:rPr>
                              <w:t>config_PSCell</w:t>
                            </w:r>
                            <w:r w:rsidRPr="008E690E">
                              <w:rPr>
                                <w:rFonts w:ascii="Arial" w:eastAsia="+mn-ea" w:hAnsi="Arial" w:cs="Arial"/>
                                <w:color w:val="000000"/>
                                <w:kern w:val="24"/>
                                <w:szCs w:val="56"/>
                              </w:rPr>
                              <w:t xml:space="preserve"> = T</w:t>
                            </w:r>
                            <w:r w:rsidRPr="008E690E">
                              <w:rPr>
                                <w:rFonts w:ascii="Arial" w:eastAsia="+mn-ea" w:hAnsi="Arial" w:cs="Arial"/>
                                <w:color w:val="000000"/>
                                <w:kern w:val="24"/>
                                <w:szCs w:val="56"/>
                                <w:vertAlign w:val="subscript"/>
                              </w:rPr>
                              <w:t>RRC_delay</w:t>
                            </w:r>
                            <w:r w:rsidRPr="008E690E">
                              <w:rPr>
                                <w:rFonts w:ascii="Arial" w:eastAsia="+mn-ea" w:hAnsi="Arial" w:cs="Arial"/>
                                <w:color w:val="000000"/>
                                <w:kern w:val="24"/>
                                <w:szCs w:val="56"/>
                              </w:rPr>
                              <w:t xml:space="preserve"> + T</w:t>
                            </w:r>
                            <w:r w:rsidRPr="008E690E">
                              <w:rPr>
                                <w:rFonts w:ascii="Arial" w:eastAsia="+mn-ea" w:hAnsi="Arial" w:cs="Arial"/>
                                <w:color w:val="000000"/>
                                <w:kern w:val="24"/>
                                <w:szCs w:val="56"/>
                                <w:vertAlign w:val="subscript"/>
                              </w:rPr>
                              <w:t>activation_time</w:t>
                            </w:r>
                            <w:r w:rsidRPr="008E690E">
                              <w:rPr>
                                <w:rFonts w:ascii="Arial" w:eastAsia="+mn-ea" w:hAnsi="Arial" w:cs="Arial"/>
                                <w:color w:val="000000"/>
                                <w:kern w:val="24"/>
                                <w:szCs w:val="56"/>
                              </w:rPr>
                              <w:t xml:space="preserve"> + T</w:t>
                            </w:r>
                            <w:r w:rsidRPr="008E690E">
                              <w:rPr>
                                <w:rFonts w:ascii="Arial" w:eastAsia="+mn-ea" w:hAnsi="Arial" w:cs="Arial"/>
                                <w:color w:val="000000"/>
                                <w:kern w:val="24"/>
                                <w:szCs w:val="56"/>
                                <w:vertAlign w:val="subscript"/>
                              </w:rPr>
                              <w:t>PSCell_ DU</w:t>
                            </w:r>
                          </w:p>
                          <w:p w14:paraId="2BC7C76E" w14:textId="77777777" w:rsidR="00FF50C2" w:rsidRPr="008E690E" w:rsidRDefault="00FF50C2" w:rsidP="002A3624">
                            <w:pPr>
                              <w:numPr>
                                <w:ilvl w:val="0"/>
                                <w:numId w:val="33"/>
                              </w:numPr>
                              <w:spacing w:after="0"/>
                              <w:rPr>
                                <w:rFonts w:ascii="Arial" w:hAnsi="Arial" w:cs="Arial"/>
                                <w:sz w:val="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E82C5F" id="_x0000_t202" coordsize="21600,21600" o:spt="202" path="m,l,21600r21600,l21600,xe">
                <v:stroke joinstyle="miter"/>
                <v:path gradientshapeok="t" o:connecttype="rect"/>
              </v:shapetype>
              <v:shape id="Text Box 2" o:spid="_x0000_s1026" type="#_x0000_t202" style="position:absolute;left:0;text-align:left;margin-left:0;margin-top:34.6pt;width:421.5pt;height:86.2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" o:allowoverlap="f">
                <v:textbox>
                  <w:txbxContent>
                    <w:p w14:paraId="13AE6906" w14:textId="77777777" w:rsidR="00FF50C2" w:rsidRPr="008E690E" w:rsidRDefault="00FF50C2" w:rsidP="00B764F0">
                      <w:pPr>
                        <w:spacing w:after="0" w:line="216" w:lineRule="auto"/>
                        <w:rPr>
                          <w:rFonts w:ascii="Arial" w:hAnsi="Arial" w:cs="Arial"/>
                          <w:sz w:val="2"/>
                          <w:lang w:val="en-US"/>
                        </w:rPr>
                      </w:pPr>
                    </w:p>
                    <w:p w14:paraId="24FFCBC5" w14:textId="77777777" w:rsidR="00FF50C2" w:rsidRPr="008E690E" w:rsidRDefault="00FF50C2" w:rsidP="008B30C9">
                      <w:pPr>
                        <w:spacing w:after="0" w:line="216" w:lineRule="auto"/>
                        <w:rPr>
                          <w:rFonts w:ascii="Arial" w:eastAsia="+mn-ea" w:hAnsi="Arial" w:cs="Arial"/>
                          <w:color w:val="000000"/>
                          <w:kern w:val="24"/>
                          <w:sz w:val="16"/>
                          <w:szCs w:val="56"/>
                          <w:lang w:val="en-US"/>
                        </w:rPr>
                      </w:pPr>
                      <w:r w:rsidRPr="008E690E">
                        <w:rPr>
                          <w:rFonts w:ascii="Arial" w:eastAsia="+mj-ea" w:hAnsi="Arial" w:cs="Arial"/>
                          <w:color w:val="000000"/>
                          <w:kern w:val="24"/>
                          <w:sz w:val="24"/>
                          <w:szCs w:val="88"/>
                        </w:rPr>
                        <w:t>PSCell addition delay</w:t>
                      </w:r>
                      <w:r w:rsidRPr="008E690E">
                        <w:rPr>
                          <w:rFonts w:ascii="Arial" w:hAnsi="Arial" w:cs="Arial"/>
                          <w:sz w:val="2"/>
                          <w:lang w:val="en-US"/>
                        </w:rPr>
                        <w:t xml:space="preserve"> </w:t>
                      </w:r>
                    </w:p>
                    <w:p w14:paraId="6EDE4D91" w14:textId="77777777" w:rsidR="00FF50C2" w:rsidRPr="008E690E" w:rsidRDefault="00FF50C2" w:rsidP="008E690E">
                      <w:pPr>
                        <w:numPr>
                          <w:ilvl w:val="0"/>
                          <w:numId w:val="33"/>
                        </w:numPr>
                        <w:tabs>
                          <w:tab w:val="clear" w:pos="360"/>
                          <w:tab w:val="num" w:pos="720"/>
                        </w:tabs>
                        <w:spacing w:after="0"/>
                        <w:rPr>
                          <w:rFonts w:ascii="Arial" w:eastAsia="+mn-ea" w:hAnsi="Arial" w:cs="Arial"/>
                          <w:color w:val="000000"/>
                          <w:kern w:val="24"/>
                          <w:szCs w:val="56"/>
                          <w:lang w:val="en-US"/>
                        </w:rPr>
                      </w:pPr>
                      <w:r w:rsidRPr="008E690E">
                        <w:rPr>
                          <w:rFonts w:ascii="Arial" w:eastAsia="+mn-ea" w:hAnsi="Arial" w:cs="Arial"/>
                          <w:color w:val="000000"/>
                          <w:kern w:val="24"/>
                          <w:szCs w:val="56"/>
                        </w:rPr>
                        <w:t>T</w:t>
                      </w:r>
                      <w:r w:rsidRPr="008E690E">
                        <w:rPr>
                          <w:rFonts w:ascii="Arial" w:eastAsia="+mn-ea" w:hAnsi="Arial" w:cs="Arial"/>
                          <w:bCs/>
                          <w:color w:val="000000"/>
                          <w:kern w:val="24"/>
                          <w:szCs w:val="56"/>
                          <w:vertAlign w:val="subscript"/>
                        </w:rPr>
                        <w:t>PCell_ DU</w:t>
                      </w:r>
                      <w:r w:rsidRPr="008E690E">
                        <w:rPr>
                          <w:rFonts w:ascii="Arial" w:eastAsia="+mn-ea" w:hAnsi="Arial" w:cs="Arial"/>
                          <w:bCs/>
                          <w:color w:val="000000"/>
                          <w:kern w:val="24"/>
                          <w:szCs w:val="56"/>
                        </w:rPr>
                        <w:t xml:space="preserve"> is not needed anymore in NR PSCell addition delay</w:t>
                      </w:r>
                    </w:p>
                    <w:p w14:paraId="6152AC3C" w14:textId="77777777" w:rsidR="00FF50C2" w:rsidRPr="008E690E" w:rsidRDefault="00FF50C2" w:rsidP="008E690E">
                      <w:pPr>
                        <w:numPr>
                          <w:ilvl w:val="0"/>
                          <w:numId w:val="33"/>
                        </w:numPr>
                        <w:tabs>
                          <w:tab w:val="clear" w:pos="360"/>
                          <w:tab w:val="num" w:pos="720"/>
                        </w:tabs>
                        <w:spacing w:after="0"/>
                        <w:rPr>
                          <w:rFonts w:ascii="Arial" w:eastAsia="+mn-ea" w:hAnsi="Arial" w:cs="Arial"/>
                          <w:color w:val="000000"/>
                          <w:kern w:val="24"/>
                          <w:szCs w:val="56"/>
                          <w:lang w:val="en-US"/>
                        </w:rPr>
                      </w:pPr>
                      <w:r w:rsidRPr="008E690E">
                        <w:rPr>
                          <w:rFonts w:ascii="Arial" w:eastAsia="+mn-ea" w:hAnsi="Arial" w:cs="Arial"/>
                          <w:color w:val="000000"/>
                          <w:kern w:val="24"/>
                          <w:szCs w:val="56"/>
                        </w:rPr>
                        <w:t>T</w:t>
                      </w:r>
                      <w:r w:rsidRPr="008E690E">
                        <w:rPr>
                          <w:rFonts w:ascii="Arial" w:eastAsia="+mn-ea" w:hAnsi="Arial" w:cs="Arial"/>
                          <w:bCs/>
                          <w:color w:val="000000"/>
                          <w:kern w:val="24"/>
                          <w:szCs w:val="56"/>
                          <w:vertAlign w:val="subscript"/>
                        </w:rPr>
                        <w:t xml:space="preserve">SFN_acquisition </w:t>
                      </w:r>
                      <w:r w:rsidRPr="008E690E">
                        <w:rPr>
                          <w:rFonts w:ascii="Arial" w:eastAsia="+mn-ea" w:hAnsi="Arial" w:cs="Arial"/>
                          <w:bCs/>
                          <w:color w:val="000000"/>
                          <w:kern w:val="24"/>
                          <w:szCs w:val="56"/>
                        </w:rPr>
                        <w:t>in the PSCell addition delay equation is not needed, since it has already been covered by Tactivation</w:t>
                      </w:r>
                    </w:p>
                    <w:p w14:paraId="3BA65DAD" w14:textId="77777777" w:rsidR="00FF50C2" w:rsidRPr="008E690E" w:rsidRDefault="00FF50C2" w:rsidP="008E690E">
                      <w:pPr>
                        <w:numPr>
                          <w:ilvl w:val="0"/>
                          <w:numId w:val="33"/>
                        </w:numPr>
                        <w:tabs>
                          <w:tab w:val="clear" w:pos="360"/>
                          <w:tab w:val="num" w:pos="720"/>
                        </w:tabs>
                        <w:spacing w:after="0"/>
                        <w:rPr>
                          <w:rFonts w:ascii="Arial" w:eastAsia="+mn-ea" w:hAnsi="Arial" w:cs="Arial"/>
                          <w:color w:val="000000"/>
                          <w:kern w:val="24"/>
                          <w:szCs w:val="56"/>
                          <w:lang w:val="en-US"/>
                        </w:rPr>
                      </w:pPr>
                      <w:r w:rsidRPr="008E690E">
                        <w:rPr>
                          <w:rFonts w:ascii="Arial" w:eastAsia="+mn-ea" w:hAnsi="Arial" w:cs="Arial"/>
                          <w:bCs/>
                          <w:color w:val="000000"/>
                          <w:kern w:val="24"/>
                          <w:szCs w:val="56"/>
                        </w:rPr>
                        <w:t>PSCell addition delay requirements can be defined as:</w:t>
                      </w:r>
                    </w:p>
                    <w:p w14:paraId="7864948E" w14:textId="77777777" w:rsidR="00FF50C2" w:rsidRPr="008E690E" w:rsidRDefault="00FF50C2" w:rsidP="008E690E">
                      <w:pPr>
                        <w:spacing w:after="0"/>
                        <w:ind w:left="852"/>
                        <w:rPr>
                          <w:rFonts w:ascii="Arial" w:eastAsia="+mn-ea" w:hAnsi="Arial" w:cs="Arial"/>
                          <w:color w:val="000000"/>
                          <w:kern w:val="24"/>
                          <w:szCs w:val="56"/>
                          <w:lang w:val="en-US"/>
                        </w:rPr>
                      </w:pPr>
                      <w:r w:rsidRPr="008E690E">
                        <w:rPr>
                          <w:rFonts w:ascii="Arial" w:eastAsia="+mn-ea" w:hAnsi="Arial" w:cs="Arial"/>
                          <w:color w:val="000000"/>
                          <w:kern w:val="24"/>
                          <w:szCs w:val="56"/>
                        </w:rPr>
                        <w:t>T</w:t>
                      </w:r>
                      <w:r w:rsidRPr="008E690E">
                        <w:rPr>
                          <w:rFonts w:ascii="Arial" w:eastAsia="+mn-ea" w:hAnsi="Arial" w:cs="Arial"/>
                          <w:color w:val="000000"/>
                          <w:kern w:val="24"/>
                          <w:szCs w:val="56"/>
                          <w:vertAlign w:val="subscript"/>
                        </w:rPr>
                        <w:t>config_PSCell</w:t>
                      </w:r>
                      <w:r w:rsidRPr="008E690E">
                        <w:rPr>
                          <w:rFonts w:ascii="Arial" w:eastAsia="+mn-ea" w:hAnsi="Arial" w:cs="Arial"/>
                          <w:color w:val="000000"/>
                          <w:kern w:val="24"/>
                          <w:szCs w:val="56"/>
                        </w:rPr>
                        <w:t xml:space="preserve"> = T</w:t>
                      </w:r>
                      <w:r w:rsidRPr="008E690E">
                        <w:rPr>
                          <w:rFonts w:ascii="Arial" w:eastAsia="+mn-ea" w:hAnsi="Arial" w:cs="Arial"/>
                          <w:color w:val="000000"/>
                          <w:kern w:val="24"/>
                          <w:szCs w:val="56"/>
                          <w:vertAlign w:val="subscript"/>
                        </w:rPr>
                        <w:t>RRC_delay</w:t>
                      </w:r>
                      <w:r w:rsidRPr="008E690E">
                        <w:rPr>
                          <w:rFonts w:ascii="Arial" w:eastAsia="+mn-ea" w:hAnsi="Arial" w:cs="Arial"/>
                          <w:color w:val="000000"/>
                          <w:kern w:val="24"/>
                          <w:szCs w:val="56"/>
                        </w:rPr>
                        <w:t xml:space="preserve"> + T</w:t>
                      </w:r>
                      <w:r w:rsidRPr="008E690E">
                        <w:rPr>
                          <w:rFonts w:ascii="Arial" w:eastAsia="+mn-ea" w:hAnsi="Arial" w:cs="Arial"/>
                          <w:color w:val="000000"/>
                          <w:kern w:val="24"/>
                          <w:szCs w:val="56"/>
                          <w:vertAlign w:val="subscript"/>
                        </w:rPr>
                        <w:t>activation_time</w:t>
                      </w:r>
                      <w:r w:rsidRPr="008E690E">
                        <w:rPr>
                          <w:rFonts w:ascii="Arial" w:eastAsia="+mn-ea" w:hAnsi="Arial" w:cs="Arial"/>
                          <w:color w:val="000000"/>
                          <w:kern w:val="24"/>
                          <w:szCs w:val="56"/>
                        </w:rPr>
                        <w:t xml:space="preserve"> + T</w:t>
                      </w:r>
                      <w:r w:rsidRPr="008E690E">
                        <w:rPr>
                          <w:rFonts w:ascii="Arial" w:eastAsia="+mn-ea" w:hAnsi="Arial" w:cs="Arial"/>
                          <w:color w:val="000000"/>
                          <w:kern w:val="24"/>
                          <w:szCs w:val="56"/>
                          <w:vertAlign w:val="subscript"/>
                        </w:rPr>
                        <w:t>PSCell_ DU</w:t>
                      </w:r>
                    </w:p>
                    <w:p w14:paraId="2BC7C76E" w14:textId="77777777" w:rsidR="00FF50C2" w:rsidRPr="008E690E" w:rsidRDefault="00FF50C2" w:rsidP="002A3624">
                      <w:pPr>
                        <w:numPr>
                          <w:ilvl w:val="0"/>
                          <w:numId w:val="33"/>
                        </w:numPr>
                        <w:spacing w:after="0"/>
                        <w:rPr>
                          <w:rFonts w:ascii="Arial" w:hAnsi="Arial" w:cs="Arial"/>
                          <w:sz w:val="2"/>
                          <w:lang w:val="en-US"/>
                        </w:rPr>
                      </w:pPr>
                    </w:p>
                  </w:txbxContent>
                </v:textbox>
                <w10:wrap type="topAndBottom" anchorx="margin"/>
              </v:shape>
            </w:pict>
          </mc:Fallback>
        </mc:AlternateContent>
      </w:r>
      <w:r w:rsidRPr="0069159B">
        <w:rPr>
          <w:sz w:val="22"/>
          <w:lang w:val="en-CA"/>
        </w:rPr>
        <w:t>During RAN4</w:t>
      </w:r>
      <w:r w:rsidR="0069159B">
        <w:rPr>
          <w:sz w:val="22"/>
          <w:lang w:val="en-CA"/>
        </w:rPr>
        <w:t>#86</w:t>
      </w:r>
      <w:r w:rsidRPr="0069159B">
        <w:rPr>
          <w:sz w:val="22"/>
          <w:lang w:val="en-CA"/>
        </w:rPr>
        <w:t xml:space="preserve"> it was agreed that </w:t>
      </w:r>
      <w:r w:rsidR="00FE56EB" w:rsidRPr="0069159B">
        <w:rPr>
          <w:sz w:val="22"/>
          <w:lang w:val="en-CA"/>
        </w:rPr>
        <w:t xml:space="preserve">PSCell addition, which </w:t>
      </w:r>
      <w:r w:rsidRPr="0069159B">
        <w:rPr>
          <w:sz w:val="22"/>
          <w:lang w:val="en-CA"/>
        </w:rPr>
        <w:t>carries and implicit activation in the command, shall reuse T</w:t>
      </w:r>
      <w:r w:rsidRPr="0069159B">
        <w:rPr>
          <w:sz w:val="22"/>
          <w:vertAlign w:val="subscript"/>
          <w:lang w:val="en-CA"/>
        </w:rPr>
        <w:t>activation_SCell</w:t>
      </w:r>
      <w:r w:rsidRPr="0069159B">
        <w:rPr>
          <w:sz w:val="22"/>
          <w:lang w:val="en-CA"/>
        </w:rPr>
        <w:t xml:space="preserve"> from SCell activation. A WF </w:t>
      </w:r>
      <w:r w:rsidRPr="0069159B">
        <w:rPr>
          <w:sz w:val="22"/>
          <w:lang w:val="en-CA"/>
        </w:rPr>
        <w:fldChar w:fldCharType="begin"/>
      </w:r>
      <w:r w:rsidRPr="0069159B">
        <w:rPr>
          <w:sz w:val="22"/>
          <w:lang w:val="en-CA"/>
        </w:rPr>
        <w:instrText xml:space="preserve"> REF _Ref503356144 \r \h </w:instrText>
      </w:r>
      <w:r w:rsidR="008E690E" w:rsidRPr="0069159B">
        <w:rPr>
          <w:sz w:val="22"/>
          <w:lang w:val="en-CA"/>
        </w:rPr>
        <w:instrText xml:space="preserve"> \* MERGEFORMAT </w:instrText>
      </w:r>
      <w:r w:rsidRPr="0069159B">
        <w:rPr>
          <w:sz w:val="22"/>
          <w:lang w:val="en-CA"/>
        </w:rPr>
      </w:r>
      <w:r w:rsidRPr="0069159B">
        <w:rPr>
          <w:sz w:val="22"/>
          <w:lang w:val="en-CA"/>
        </w:rPr>
        <w:fldChar w:fldCharType="separate"/>
      </w:r>
      <w:r w:rsidR="00202F7A" w:rsidRPr="0069159B">
        <w:rPr>
          <w:sz w:val="22"/>
          <w:lang w:val="en-CA"/>
        </w:rPr>
        <w:t>[1]</w:t>
      </w:r>
      <w:r w:rsidRPr="0069159B">
        <w:rPr>
          <w:sz w:val="22"/>
          <w:lang w:val="en-CA"/>
        </w:rPr>
        <w:fldChar w:fldCharType="end"/>
      </w:r>
      <w:r w:rsidRPr="0069159B">
        <w:rPr>
          <w:sz w:val="22"/>
          <w:lang w:val="en-CA"/>
        </w:rPr>
        <w:t xml:space="preserve"> was agreed, stating the following:</w:t>
      </w:r>
    </w:p>
    <w:p w14:paraId="7DB83C8C" w14:textId="31FBC771" w:rsidR="003E3C1B" w:rsidRPr="004B1F14" w:rsidRDefault="004F0E48" w:rsidP="00364887">
      <w:pPr>
        <w:jc w:val="both"/>
        <w:rPr>
          <w:sz w:val="22"/>
          <w:lang w:val="en-CA"/>
        </w:rPr>
      </w:pPr>
      <w:r>
        <w:rPr>
          <w:sz w:val="22"/>
          <w:lang w:val="en-CA"/>
        </w:rPr>
        <w:t xml:space="preserve">In this contribution we are providing an analysis of </w:t>
      </w:r>
      <w:r w:rsidR="00E91373">
        <w:rPr>
          <w:sz w:val="22"/>
          <w:lang w:val="en-CA"/>
        </w:rPr>
        <w:t>time needed for PSCell addition.</w:t>
      </w:r>
    </w:p>
    <w:p w14:paraId="1FF7D00E" w14:textId="6DF4F56E" w:rsidR="0089497E" w:rsidRDefault="00FF6031" w:rsidP="0089497E">
      <w:pPr>
        <w:pStyle w:val="Heading1"/>
        <w:ind w:left="431" w:hanging="431"/>
        <w:rPr>
          <w:szCs w:val="36"/>
          <w:lang w:val="en-CA"/>
        </w:rPr>
      </w:pPr>
      <w:r>
        <w:rPr>
          <w:szCs w:val="36"/>
          <w:lang w:val="en-CA"/>
        </w:rPr>
        <w:t>Discussion</w:t>
      </w:r>
    </w:p>
    <w:p w14:paraId="697877B1" w14:textId="460CD14C" w:rsidR="00FF50C2" w:rsidRPr="00FF50C2" w:rsidRDefault="00FF50C2" w:rsidP="00FF50C2">
      <w:pPr>
        <w:rPr>
          <w:i/>
          <w:sz w:val="22"/>
          <w:szCs w:val="22"/>
          <w:lang w:val="en-CA"/>
        </w:rPr>
      </w:pPr>
      <w:r>
        <w:rPr>
          <w:i/>
          <w:sz w:val="22"/>
          <w:szCs w:val="22"/>
          <w:lang w:val="en-CA"/>
        </w:rPr>
        <w:t>Addition of PSCell without UE Rx beam sweeping (FR1)</w:t>
      </w:r>
    </w:p>
    <w:p w14:paraId="00F5730B" w14:textId="7DEEE7BF" w:rsidR="00735EE1" w:rsidRPr="0069159B" w:rsidRDefault="00E91373" w:rsidP="0069159B">
      <w:pPr>
        <w:jc w:val="both"/>
        <w:rPr>
          <w:sz w:val="22"/>
          <w:szCs w:val="22"/>
          <w:lang w:val="en-CA"/>
        </w:rPr>
      </w:pPr>
      <w:r w:rsidRPr="0069159B">
        <w:rPr>
          <w:sz w:val="22"/>
          <w:szCs w:val="22"/>
          <w:lang w:val="en-CA"/>
        </w:rPr>
        <w:t xml:space="preserve">We have provided an analysis of SCell activation time in </w:t>
      </w:r>
      <w:r w:rsidRPr="0069159B">
        <w:rPr>
          <w:sz w:val="22"/>
          <w:szCs w:val="22"/>
          <w:lang w:val="en-CA"/>
        </w:rPr>
        <w:fldChar w:fldCharType="begin"/>
      </w:r>
      <w:r w:rsidRPr="0069159B">
        <w:rPr>
          <w:sz w:val="22"/>
          <w:szCs w:val="22"/>
          <w:lang w:val="en-CA"/>
        </w:rPr>
        <w:instrText xml:space="preserve"> REF _Ref506048872 \r \h </w:instrText>
      </w:r>
      <w:r w:rsidR="008E690E" w:rsidRPr="0069159B">
        <w:rPr>
          <w:sz w:val="22"/>
          <w:szCs w:val="22"/>
          <w:lang w:val="en-CA"/>
        </w:rPr>
        <w:instrText xml:space="preserve"> \* MERGEFORMAT </w:instrText>
      </w:r>
      <w:r w:rsidRPr="0069159B">
        <w:rPr>
          <w:sz w:val="22"/>
          <w:szCs w:val="22"/>
          <w:lang w:val="en-CA"/>
        </w:rPr>
      </w:r>
      <w:r w:rsidRPr="0069159B">
        <w:rPr>
          <w:sz w:val="22"/>
          <w:szCs w:val="22"/>
          <w:lang w:val="en-CA"/>
        </w:rPr>
        <w:fldChar w:fldCharType="separate"/>
      </w:r>
      <w:r w:rsidR="00202F7A" w:rsidRPr="0069159B">
        <w:rPr>
          <w:sz w:val="22"/>
          <w:szCs w:val="22"/>
          <w:lang w:val="en-CA"/>
        </w:rPr>
        <w:t>[2]</w:t>
      </w:r>
      <w:r w:rsidRPr="0069159B">
        <w:rPr>
          <w:sz w:val="22"/>
          <w:szCs w:val="22"/>
          <w:lang w:val="en-CA"/>
        </w:rPr>
        <w:fldChar w:fldCharType="end"/>
      </w:r>
      <w:r w:rsidRPr="0069159B">
        <w:rPr>
          <w:sz w:val="22"/>
          <w:szCs w:val="22"/>
          <w:lang w:val="en-CA"/>
        </w:rPr>
        <w:t>. One difference between SCell addition and PSCell addition is that for the former, it is assumed that the PCell and SCell are in synchronous operation</w:t>
      </w:r>
      <w:r w:rsidR="0069159B">
        <w:rPr>
          <w:sz w:val="22"/>
          <w:szCs w:val="22"/>
          <w:lang w:val="en-CA"/>
        </w:rPr>
        <w:t xml:space="preserve"> with respect to frame borders</w:t>
      </w:r>
      <w:r w:rsidRPr="0069159B">
        <w:rPr>
          <w:sz w:val="22"/>
          <w:szCs w:val="22"/>
          <w:lang w:val="en-CA"/>
        </w:rPr>
        <w:t xml:space="preserve">, meaning that the time difference between them is limited to at most ±30µs. </w:t>
      </w:r>
      <w:r w:rsidR="00735EE1" w:rsidRPr="0069159B">
        <w:rPr>
          <w:sz w:val="22"/>
          <w:szCs w:val="22"/>
          <w:lang w:val="en-CA"/>
        </w:rPr>
        <w:t xml:space="preserve">The UE can exploit this when activating the SCell. </w:t>
      </w:r>
      <w:r w:rsidRPr="0069159B">
        <w:rPr>
          <w:sz w:val="22"/>
          <w:szCs w:val="22"/>
          <w:lang w:val="en-CA"/>
        </w:rPr>
        <w:t xml:space="preserve">Dual connectivity, however, </w:t>
      </w:r>
      <w:r w:rsidR="00735EE1" w:rsidRPr="0069159B">
        <w:rPr>
          <w:sz w:val="22"/>
          <w:szCs w:val="22"/>
          <w:lang w:val="en-CA"/>
        </w:rPr>
        <w:t>comes in two flavours: synchronous and asynchronous operation</w:t>
      </w:r>
      <w:r w:rsidR="0069159B">
        <w:rPr>
          <w:sz w:val="22"/>
          <w:szCs w:val="22"/>
          <w:lang w:val="en-CA"/>
        </w:rPr>
        <w:t xml:space="preserve"> with respect to both SFN and frame borders</w:t>
      </w:r>
      <w:r w:rsidR="00735EE1" w:rsidRPr="0069159B">
        <w:rPr>
          <w:sz w:val="22"/>
          <w:szCs w:val="22"/>
          <w:lang w:val="en-CA"/>
        </w:rPr>
        <w:t xml:space="preserve">. In the former case, the procedure from SCell activation can be reused, but in the latter case, it depends on whether the PSCell is </w:t>
      </w:r>
      <w:r w:rsidR="00735EE1" w:rsidRPr="0069159B">
        <w:rPr>
          <w:i/>
          <w:sz w:val="22"/>
          <w:szCs w:val="22"/>
          <w:lang w:val="en-CA"/>
        </w:rPr>
        <w:t>known</w:t>
      </w:r>
      <w:r w:rsidR="00735EE1" w:rsidRPr="0069159B">
        <w:rPr>
          <w:sz w:val="22"/>
          <w:szCs w:val="22"/>
          <w:lang w:val="en-CA"/>
        </w:rPr>
        <w:t xml:space="preserve"> or </w:t>
      </w:r>
      <w:r w:rsidR="00735EE1" w:rsidRPr="0069159B">
        <w:rPr>
          <w:i/>
          <w:sz w:val="22"/>
          <w:szCs w:val="22"/>
          <w:lang w:val="en-CA"/>
        </w:rPr>
        <w:t>unknown</w:t>
      </w:r>
      <w:r w:rsidR="00735EE1" w:rsidRPr="0069159B">
        <w:rPr>
          <w:sz w:val="22"/>
          <w:szCs w:val="22"/>
          <w:lang w:val="en-CA"/>
        </w:rPr>
        <w:t xml:space="preserve"> to the UE, or particularly: if the UE already knows the timing of the associated SSB(s).</w:t>
      </w:r>
    </w:p>
    <w:p w14:paraId="634B2B2F" w14:textId="0AB83F94" w:rsidR="00AB6014" w:rsidRDefault="00222592" w:rsidP="0069159B">
      <w:pPr>
        <w:jc w:val="both"/>
        <w:rPr>
          <w:sz w:val="22"/>
          <w:szCs w:val="22"/>
          <w:lang w:val="en-CA"/>
        </w:rPr>
      </w:pPr>
      <w:r w:rsidRPr="0069159B">
        <w:rPr>
          <w:sz w:val="22"/>
          <w:szCs w:val="22"/>
          <w:lang w:val="en-CA"/>
        </w:rPr>
        <w:t xml:space="preserve">In case the PSCell is unknown at the time of addition, the UE </w:t>
      </w:r>
      <w:r w:rsidR="00AB6014" w:rsidRPr="0069159B">
        <w:rPr>
          <w:sz w:val="22"/>
          <w:szCs w:val="22"/>
          <w:lang w:val="en-CA"/>
        </w:rPr>
        <w:t xml:space="preserve">does not know whether the PSCell is in synchronous operation with the PCell and thus </w:t>
      </w:r>
      <w:r w:rsidRPr="0069159B">
        <w:rPr>
          <w:sz w:val="22"/>
          <w:szCs w:val="22"/>
          <w:lang w:val="en-CA"/>
        </w:rPr>
        <w:t xml:space="preserve">will have to search over the </w:t>
      </w:r>
      <w:r w:rsidR="00AB6014" w:rsidRPr="0069159B">
        <w:rPr>
          <w:sz w:val="22"/>
          <w:szCs w:val="22"/>
          <w:lang w:val="en-CA"/>
        </w:rPr>
        <w:t>whole SSB window plus the timing uncertainty of the SMTC relative to the PCell, ±0.5ms due to the granularity of SMTC, to find the PSCell. For this reason, we would like to allow the UE to use one additional SMTC period compared to the activation time of unknown SCell.</w:t>
      </w:r>
    </w:p>
    <w:p w14:paraId="5B13F28F" w14:textId="18C37856" w:rsidR="009768B7" w:rsidRPr="009768B7" w:rsidRDefault="0069159B" w:rsidP="009768B7">
      <w:pPr>
        <w:jc w:val="both"/>
        <w:rPr>
          <w:sz w:val="22"/>
          <w:szCs w:val="22"/>
          <w:lang w:val="en-CA"/>
        </w:rPr>
      </w:pPr>
      <w:r>
        <w:rPr>
          <w:sz w:val="22"/>
          <w:szCs w:val="22"/>
          <w:lang w:val="en-CA"/>
        </w:rPr>
        <w:t xml:space="preserve">The </w:t>
      </w:r>
      <w:r w:rsidR="009768B7">
        <w:rPr>
          <w:sz w:val="22"/>
          <w:szCs w:val="22"/>
          <w:lang w:val="en-CA"/>
        </w:rPr>
        <w:t xml:space="preserve">PSCell </w:t>
      </w:r>
      <w:r>
        <w:rPr>
          <w:sz w:val="22"/>
          <w:szCs w:val="22"/>
          <w:lang w:val="en-CA"/>
        </w:rPr>
        <w:t>a</w:t>
      </w:r>
      <w:r w:rsidR="009768B7">
        <w:rPr>
          <w:sz w:val="22"/>
          <w:szCs w:val="22"/>
          <w:lang w:val="en-CA"/>
        </w:rPr>
        <w:t>ddition</w:t>
      </w:r>
      <w:r>
        <w:rPr>
          <w:sz w:val="22"/>
          <w:szCs w:val="22"/>
          <w:lang w:val="en-CA"/>
        </w:rPr>
        <w:t xml:space="preserve"> sequence </w:t>
      </w:r>
      <w:r w:rsidR="009768B7">
        <w:rPr>
          <w:sz w:val="22"/>
          <w:szCs w:val="22"/>
          <w:lang w:val="en-CA"/>
        </w:rPr>
        <w:t xml:space="preserve">for unknown cell, comprised in </w:t>
      </w:r>
      <w:r w:rsidR="009768B7" w:rsidRPr="008E690E">
        <w:rPr>
          <w:rFonts w:ascii="Arial" w:eastAsia="+mn-ea" w:hAnsi="Arial" w:cs="Arial"/>
          <w:color w:val="000000"/>
          <w:kern w:val="24"/>
          <w:szCs w:val="56"/>
        </w:rPr>
        <w:t>T</w:t>
      </w:r>
      <w:r w:rsidR="009768B7" w:rsidRPr="008E690E">
        <w:rPr>
          <w:rFonts w:ascii="Arial" w:eastAsia="+mn-ea" w:hAnsi="Arial" w:cs="Arial"/>
          <w:color w:val="000000"/>
          <w:kern w:val="24"/>
          <w:szCs w:val="56"/>
          <w:vertAlign w:val="subscript"/>
        </w:rPr>
        <w:t>activation_time</w:t>
      </w:r>
      <w:r w:rsidR="009768B7">
        <w:rPr>
          <w:sz w:val="22"/>
          <w:szCs w:val="22"/>
          <w:lang w:val="en-CA"/>
        </w:rPr>
        <w:t xml:space="preserve"> is essentially:</w:t>
      </w:r>
    </w:p>
    <w:p w14:paraId="596BB9FA" w14:textId="72E1CA1F" w:rsidR="0069159B" w:rsidRDefault="009768B7" w:rsidP="009768B7">
      <w:pPr>
        <w:pStyle w:val="ListParagraph"/>
        <w:numPr>
          <w:ilvl w:val="0"/>
          <w:numId w:val="40"/>
        </w:numPr>
        <w:jc w:val="both"/>
        <w:rPr>
          <w:sz w:val="22"/>
          <w:szCs w:val="22"/>
          <w:lang w:val="en-CA"/>
        </w:rPr>
      </w:pPr>
      <w:r>
        <w:rPr>
          <w:sz w:val="22"/>
          <w:szCs w:val="22"/>
          <w:lang w:val="en-CA"/>
        </w:rPr>
        <w:t>Find proper gain setting for the carrier</w:t>
      </w:r>
    </w:p>
    <w:p w14:paraId="5577829E" w14:textId="229E3DBF" w:rsidR="009768B7" w:rsidRDefault="009768B7" w:rsidP="009768B7">
      <w:pPr>
        <w:pStyle w:val="ListParagraph"/>
        <w:numPr>
          <w:ilvl w:val="0"/>
          <w:numId w:val="40"/>
        </w:numPr>
        <w:jc w:val="both"/>
        <w:rPr>
          <w:sz w:val="22"/>
          <w:szCs w:val="22"/>
          <w:lang w:val="en-CA"/>
        </w:rPr>
      </w:pPr>
      <w:r>
        <w:rPr>
          <w:sz w:val="22"/>
          <w:szCs w:val="22"/>
          <w:lang w:val="en-CA"/>
        </w:rPr>
        <w:t>Detect the PSCell including timing, and adjust frequency</w:t>
      </w:r>
    </w:p>
    <w:p w14:paraId="49E24CD4" w14:textId="0BA59ABD" w:rsidR="009768B7" w:rsidRDefault="009768B7" w:rsidP="009768B7">
      <w:pPr>
        <w:pStyle w:val="ListParagraph"/>
        <w:numPr>
          <w:ilvl w:val="0"/>
          <w:numId w:val="40"/>
        </w:numPr>
        <w:jc w:val="both"/>
        <w:rPr>
          <w:sz w:val="22"/>
          <w:szCs w:val="22"/>
          <w:lang w:val="en-CA"/>
        </w:rPr>
      </w:pPr>
      <w:r>
        <w:rPr>
          <w:sz w:val="22"/>
          <w:szCs w:val="22"/>
          <w:lang w:val="en-CA"/>
        </w:rPr>
        <w:t>Acquire MIB</w:t>
      </w:r>
    </w:p>
    <w:p w14:paraId="6B2DEBC5" w14:textId="7E70BA4F" w:rsidR="009768B7" w:rsidRDefault="009768B7" w:rsidP="009768B7">
      <w:pPr>
        <w:jc w:val="both"/>
        <w:rPr>
          <w:sz w:val="22"/>
          <w:szCs w:val="22"/>
          <w:lang w:val="en-CA"/>
        </w:rPr>
      </w:pPr>
      <w:r>
        <w:rPr>
          <w:sz w:val="22"/>
          <w:szCs w:val="22"/>
          <w:lang w:val="en-CA"/>
        </w:rPr>
        <w:t>The assumptions we make on the addition procedure for unknown cell are as follows.</w:t>
      </w:r>
    </w:p>
    <w:p w14:paraId="2EDAC386" w14:textId="36800358" w:rsidR="009768B7" w:rsidRPr="009768B7" w:rsidRDefault="009768B7" w:rsidP="009768B7">
      <w:pPr>
        <w:pStyle w:val="ListParagraph"/>
        <w:numPr>
          <w:ilvl w:val="0"/>
          <w:numId w:val="41"/>
        </w:numPr>
        <w:jc w:val="both"/>
        <w:rPr>
          <w:sz w:val="22"/>
          <w:szCs w:val="22"/>
          <w:lang w:val="en-CA"/>
        </w:rPr>
      </w:pPr>
      <w:r w:rsidRPr="009768B7">
        <w:rPr>
          <w:sz w:val="22"/>
          <w:szCs w:val="22"/>
          <w:lang w:val="en-CA"/>
        </w:rPr>
        <w:t>Finding proper gain setting: 3 SMTC periods</w:t>
      </w:r>
    </w:p>
    <w:p w14:paraId="785607C7" w14:textId="3BD5DCEB" w:rsidR="009768B7" w:rsidRPr="009768B7" w:rsidRDefault="009768B7" w:rsidP="009768B7">
      <w:pPr>
        <w:pStyle w:val="ListParagraph"/>
        <w:numPr>
          <w:ilvl w:val="0"/>
          <w:numId w:val="41"/>
        </w:numPr>
        <w:jc w:val="both"/>
        <w:rPr>
          <w:sz w:val="22"/>
          <w:szCs w:val="22"/>
          <w:lang w:val="en-CA"/>
        </w:rPr>
      </w:pPr>
      <w:r w:rsidRPr="009768B7">
        <w:rPr>
          <w:sz w:val="22"/>
          <w:szCs w:val="22"/>
          <w:lang w:val="en-CA"/>
        </w:rPr>
        <w:t>Detecting the PSCell, including timing and frequency</w:t>
      </w:r>
      <w:r w:rsidR="00FF50C2">
        <w:rPr>
          <w:sz w:val="22"/>
          <w:szCs w:val="22"/>
          <w:lang w:val="en-CA"/>
        </w:rPr>
        <w:t xml:space="preserve"> adjustments</w:t>
      </w:r>
      <w:r w:rsidRPr="009768B7">
        <w:rPr>
          <w:sz w:val="22"/>
          <w:szCs w:val="22"/>
          <w:lang w:val="en-CA"/>
        </w:rPr>
        <w:t>: [2] SMTC periods</w:t>
      </w:r>
    </w:p>
    <w:p w14:paraId="6F270F51" w14:textId="77DD2725" w:rsidR="009768B7" w:rsidRPr="009768B7" w:rsidRDefault="009768B7" w:rsidP="009768B7">
      <w:pPr>
        <w:pStyle w:val="ListParagraph"/>
        <w:numPr>
          <w:ilvl w:val="0"/>
          <w:numId w:val="41"/>
        </w:numPr>
        <w:jc w:val="both"/>
        <w:rPr>
          <w:sz w:val="22"/>
          <w:szCs w:val="22"/>
          <w:lang w:val="en-CA"/>
        </w:rPr>
      </w:pPr>
      <w:r w:rsidRPr="009768B7">
        <w:rPr>
          <w:sz w:val="22"/>
          <w:szCs w:val="22"/>
          <w:lang w:val="en-CA"/>
        </w:rPr>
        <w:t>Acquir</w:t>
      </w:r>
      <w:r w:rsidR="00FF50C2">
        <w:rPr>
          <w:sz w:val="22"/>
          <w:szCs w:val="22"/>
          <w:lang w:val="en-CA"/>
        </w:rPr>
        <w:t>ing</w:t>
      </w:r>
      <w:r w:rsidRPr="009768B7">
        <w:rPr>
          <w:sz w:val="22"/>
          <w:szCs w:val="22"/>
          <w:lang w:val="en-CA"/>
        </w:rPr>
        <w:t xml:space="preserve"> MIB: [2] SMTC periods</w:t>
      </w:r>
    </w:p>
    <w:p w14:paraId="62AEBA24" w14:textId="467F4BA9" w:rsidR="009768B7" w:rsidRPr="009768B7" w:rsidRDefault="002A3624" w:rsidP="009768B7">
      <w:pPr>
        <w:jc w:val="both"/>
        <w:rPr>
          <w:sz w:val="22"/>
          <w:szCs w:val="22"/>
          <w:lang w:val="en-CA"/>
        </w:rPr>
      </w:pPr>
      <w:r>
        <w:rPr>
          <w:sz w:val="22"/>
          <w:szCs w:val="22"/>
          <w:lang w:val="en-CA"/>
        </w:rPr>
        <w:t>In all</w:t>
      </w:r>
      <w:r w:rsidR="009768B7">
        <w:rPr>
          <w:sz w:val="22"/>
          <w:szCs w:val="22"/>
          <w:lang w:val="en-CA"/>
        </w:rPr>
        <w:t xml:space="preserve"> we end up with a blind addition procedure that take at most [7] SMTC periods.</w:t>
      </w:r>
    </w:p>
    <w:p w14:paraId="55C4A123" w14:textId="582A146F" w:rsidR="00AB6014" w:rsidRPr="002A3624" w:rsidRDefault="00AB6014" w:rsidP="00FF50C2">
      <w:pPr>
        <w:jc w:val="both"/>
        <w:rPr>
          <w:sz w:val="22"/>
          <w:szCs w:val="22"/>
          <w:lang w:val="en-CA"/>
        </w:rPr>
      </w:pPr>
      <w:r w:rsidRPr="002A3624">
        <w:rPr>
          <w:b/>
          <w:sz w:val="22"/>
          <w:szCs w:val="22"/>
          <w:lang w:val="en-CA"/>
        </w:rPr>
        <w:t xml:space="preserve">Proposal 1: </w:t>
      </w:r>
      <w:r w:rsidR="00F00FA8" w:rsidRPr="002A3624">
        <w:rPr>
          <w:sz w:val="22"/>
          <w:szCs w:val="22"/>
          <w:lang w:val="en-CA"/>
        </w:rPr>
        <w:t>PS</w:t>
      </w:r>
      <w:r w:rsidRPr="002A3624">
        <w:rPr>
          <w:sz w:val="22"/>
          <w:szCs w:val="22"/>
          <w:lang w:val="en-CA"/>
        </w:rPr>
        <w:t xml:space="preserve">Cell </w:t>
      </w:r>
      <w:r w:rsidR="00F00FA8" w:rsidRPr="002A3624">
        <w:rPr>
          <w:sz w:val="22"/>
          <w:szCs w:val="22"/>
          <w:lang w:val="en-CA"/>
        </w:rPr>
        <w:t>addition</w:t>
      </w:r>
      <w:r w:rsidRPr="002A3624">
        <w:rPr>
          <w:sz w:val="22"/>
          <w:szCs w:val="22"/>
          <w:lang w:val="en-CA"/>
        </w:rPr>
        <w:t xml:space="preserve"> time for blind a</w:t>
      </w:r>
      <w:r w:rsidR="00D06985" w:rsidRPr="002A3624">
        <w:rPr>
          <w:sz w:val="22"/>
          <w:szCs w:val="22"/>
          <w:lang w:val="en-CA"/>
        </w:rPr>
        <w:t>ddition</w:t>
      </w:r>
      <w:r w:rsidRPr="002A3624">
        <w:rPr>
          <w:sz w:val="22"/>
          <w:szCs w:val="22"/>
          <w:lang w:val="en-CA"/>
        </w:rPr>
        <w:t xml:space="preserve"> is specified to T</w:t>
      </w:r>
      <w:r w:rsidRPr="002A3624">
        <w:rPr>
          <w:sz w:val="22"/>
          <w:szCs w:val="22"/>
          <w:vertAlign w:val="subscript"/>
          <w:lang w:val="en-CA"/>
        </w:rPr>
        <w:t>activation</w:t>
      </w:r>
      <w:r w:rsidRPr="002A3624">
        <w:rPr>
          <w:sz w:val="22"/>
          <w:szCs w:val="22"/>
          <w:lang w:val="en-CA"/>
        </w:rPr>
        <w:t xml:space="preserve"> = </w:t>
      </w:r>
      <w:r w:rsidR="009E2291" w:rsidRPr="002A3624">
        <w:rPr>
          <w:sz w:val="22"/>
          <w:szCs w:val="22"/>
          <w:lang w:val="en-CA"/>
        </w:rPr>
        <w:t>[</w:t>
      </w:r>
      <w:r w:rsidR="009768B7" w:rsidRPr="002A3624">
        <w:rPr>
          <w:sz w:val="22"/>
          <w:szCs w:val="22"/>
          <w:lang w:val="en-CA"/>
        </w:rPr>
        <w:t>7</w:t>
      </w:r>
      <w:r w:rsidR="009E2291" w:rsidRPr="002A3624">
        <w:rPr>
          <w:sz w:val="22"/>
          <w:szCs w:val="22"/>
          <w:lang w:val="en-CA"/>
        </w:rPr>
        <w:t>]</w:t>
      </w:r>
      <w:r w:rsidRPr="002A3624">
        <w:rPr>
          <w:sz w:val="22"/>
          <w:szCs w:val="22"/>
          <w:lang w:val="en-CA"/>
        </w:rPr>
        <w:t xml:space="preserve"> SMTC</w:t>
      </w:r>
      <w:r w:rsidR="009E2291" w:rsidRPr="002A3624">
        <w:rPr>
          <w:sz w:val="22"/>
          <w:szCs w:val="22"/>
          <w:lang w:val="en-CA"/>
        </w:rPr>
        <w:t xml:space="preserve"> periods</w:t>
      </w:r>
      <w:r w:rsidRPr="002A3624">
        <w:rPr>
          <w:sz w:val="22"/>
          <w:szCs w:val="22"/>
          <w:lang w:val="en-CA"/>
        </w:rPr>
        <w:t xml:space="preserve">, comprising 3 SMTCs for initial gain setting, </w:t>
      </w:r>
      <w:r w:rsidR="002A3624">
        <w:rPr>
          <w:sz w:val="22"/>
          <w:szCs w:val="22"/>
          <w:lang w:val="en-CA"/>
        </w:rPr>
        <w:t>[</w:t>
      </w:r>
      <w:r w:rsidRPr="002A3624">
        <w:rPr>
          <w:sz w:val="22"/>
          <w:szCs w:val="22"/>
          <w:lang w:val="en-CA"/>
        </w:rPr>
        <w:t>2</w:t>
      </w:r>
      <w:r w:rsidR="002A3624">
        <w:rPr>
          <w:sz w:val="22"/>
          <w:szCs w:val="22"/>
          <w:lang w:val="en-CA"/>
        </w:rPr>
        <w:t>]</w:t>
      </w:r>
      <w:r w:rsidRPr="002A3624">
        <w:rPr>
          <w:sz w:val="22"/>
          <w:szCs w:val="22"/>
          <w:lang w:val="en-CA"/>
        </w:rPr>
        <w:t xml:space="preserve"> SMTC </w:t>
      </w:r>
      <w:r w:rsidR="002A3624">
        <w:rPr>
          <w:sz w:val="22"/>
          <w:szCs w:val="22"/>
          <w:lang w:val="en-CA"/>
        </w:rPr>
        <w:t xml:space="preserve">periods </w:t>
      </w:r>
      <w:r w:rsidRPr="002A3624">
        <w:rPr>
          <w:sz w:val="22"/>
          <w:szCs w:val="22"/>
          <w:lang w:val="en-CA"/>
        </w:rPr>
        <w:t xml:space="preserve">for confirmation and timing correction to the </w:t>
      </w:r>
      <w:r w:rsidR="00065334" w:rsidRPr="002A3624">
        <w:rPr>
          <w:sz w:val="22"/>
          <w:szCs w:val="22"/>
          <w:lang w:val="en-CA"/>
        </w:rPr>
        <w:t>P</w:t>
      </w:r>
      <w:r w:rsidRPr="002A3624">
        <w:rPr>
          <w:sz w:val="22"/>
          <w:szCs w:val="22"/>
          <w:lang w:val="en-CA"/>
        </w:rPr>
        <w:t xml:space="preserve">SCell, and </w:t>
      </w:r>
      <w:r w:rsidR="002A3624">
        <w:rPr>
          <w:sz w:val="22"/>
          <w:szCs w:val="22"/>
          <w:lang w:val="en-CA"/>
        </w:rPr>
        <w:t>[</w:t>
      </w:r>
      <w:r w:rsidR="009768B7" w:rsidRPr="002A3624">
        <w:rPr>
          <w:sz w:val="22"/>
          <w:szCs w:val="22"/>
          <w:lang w:val="en-CA"/>
        </w:rPr>
        <w:t>2</w:t>
      </w:r>
      <w:r w:rsidR="002A3624">
        <w:rPr>
          <w:sz w:val="22"/>
          <w:szCs w:val="22"/>
          <w:lang w:val="en-CA"/>
        </w:rPr>
        <w:t>]</w:t>
      </w:r>
      <w:r w:rsidRPr="002A3624">
        <w:rPr>
          <w:sz w:val="22"/>
          <w:szCs w:val="22"/>
          <w:lang w:val="en-CA"/>
        </w:rPr>
        <w:t xml:space="preserve"> SMTC </w:t>
      </w:r>
      <w:r w:rsidR="002A3624">
        <w:rPr>
          <w:sz w:val="22"/>
          <w:szCs w:val="22"/>
          <w:lang w:val="en-CA"/>
        </w:rPr>
        <w:t xml:space="preserve">periods </w:t>
      </w:r>
      <w:r w:rsidRPr="002A3624">
        <w:rPr>
          <w:sz w:val="22"/>
          <w:szCs w:val="22"/>
          <w:lang w:val="en-CA"/>
        </w:rPr>
        <w:t>for</w:t>
      </w:r>
      <w:r w:rsidR="009E2291" w:rsidRPr="002A3624">
        <w:rPr>
          <w:sz w:val="22"/>
          <w:szCs w:val="22"/>
          <w:lang w:val="en-CA"/>
        </w:rPr>
        <w:t xml:space="preserve"> MIB acquisition</w:t>
      </w:r>
      <w:r w:rsidRPr="002A3624">
        <w:rPr>
          <w:sz w:val="22"/>
          <w:szCs w:val="22"/>
          <w:lang w:val="en-CA"/>
        </w:rPr>
        <w:t>.</w:t>
      </w:r>
    </w:p>
    <w:p w14:paraId="632164CC" w14:textId="77777777" w:rsidR="002A3624" w:rsidRDefault="002A3624" w:rsidP="00FF50C2">
      <w:pPr>
        <w:jc w:val="both"/>
        <w:rPr>
          <w:b/>
          <w:sz w:val="22"/>
          <w:szCs w:val="22"/>
          <w:highlight w:val="yellow"/>
          <w:lang w:val="en-CA"/>
        </w:rPr>
      </w:pPr>
    </w:p>
    <w:p w14:paraId="60A52D3D" w14:textId="3724DD9E" w:rsidR="002A3624" w:rsidRDefault="002A3624" w:rsidP="00FF50C2">
      <w:pPr>
        <w:jc w:val="both"/>
        <w:rPr>
          <w:sz w:val="22"/>
          <w:szCs w:val="22"/>
          <w:lang w:val="en-CA"/>
        </w:rPr>
      </w:pPr>
      <w:r w:rsidRPr="002A3624">
        <w:rPr>
          <w:sz w:val="22"/>
          <w:szCs w:val="22"/>
          <w:lang w:val="en-CA"/>
        </w:rPr>
        <w:t>For the case where the cell is known</w:t>
      </w:r>
      <w:r>
        <w:rPr>
          <w:sz w:val="22"/>
          <w:szCs w:val="22"/>
          <w:lang w:val="en-CA"/>
        </w:rPr>
        <w:t xml:space="preserve"> from previous neighbour cell measurements, the UE already has already synchronized to the cell. Although this synchronization may not be perfect, we assume that it is good enough for the UE to handle potential frequency corrections digitally on received radio samples before decoding the MIB. </w:t>
      </w:r>
    </w:p>
    <w:p w14:paraId="68651927" w14:textId="4DEC1CFF" w:rsidR="00161EDA" w:rsidRDefault="00161EDA" w:rsidP="00FF50C2">
      <w:pPr>
        <w:jc w:val="both"/>
        <w:rPr>
          <w:sz w:val="22"/>
          <w:szCs w:val="22"/>
          <w:lang w:val="en-CA"/>
        </w:rPr>
      </w:pPr>
      <w:r>
        <w:rPr>
          <w:sz w:val="22"/>
          <w:szCs w:val="22"/>
          <w:lang w:val="en-CA"/>
        </w:rPr>
        <w:t>The assumptions we make on the addition procedure for known cell are as follows.</w:t>
      </w:r>
    </w:p>
    <w:p w14:paraId="76213F05" w14:textId="30504E56" w:rsidR="00161EDA" w:rsidRDefault="00161EDA" w:rsidP="00FF50C2">
      <w:pPr>
        <w:pStyle w:val="ListParagraph"/>
        <w:numPr>
          <w:ilvl w:val="0"/>
          <w:numId w:val="41"/>
        </w:numPr>
        <w:jc w:val="both"/>
        <w:rPr>
          <w:sz w:val="22"/>
          <w:szCs w:val="22"/>
          <w:lang w:val="en-CA"/>
        </w:rPr>
      </w:pPr>
      <w:r>
        <w:rPr>
          <w:sz w:val="22"/>
          <w:szCs w:val="22"/>
          <w:lang w:val="en-CA"/>
        </w:rPr>
        <w:t>Adjust</w:t>
      </w:r>
      <w:r w:rsidR="00FF50C2">
        <w:rPr>
          <w:sz w:val="22"/>
          <w:szCs w:val="22"/>
          <w:lang w:val="en-CA"/>
        </w:rPr>
        <w:t>ing</w:t>
      </w:r>
      <w:r>
        <w:rPr>
          <w:sz w:val="22"/>
          <w:szCs w:val="22"/>
          <w:lang w:val="en-CA"/>
        </w:rPr>
        <w:t xml:space="preserve"> gain: 1 SMTC period</w:t>
      </w:r>
    </w:p>
    <w:p w14:paraId="7F296A51" w14:textId="38CE89FB" w:rsidR="00161EDA" w:rsidRPr="00161EDA" w:rsidRDefault="00161EDA" w:rsidP="00FF50C2">
      <w:pPr>
        <w:pStyle w:val="ListParagraph"/>
        <w:numPr>
          <w:ilvl w:val="0"/>
          <w:numId w:val="41"/>
        </w:numPr>
        <w:jc w:val="both"/>
        <w:rPr>
          <w:sz w:val="22"/>
          <w:szCs w:val="22"/>
          <w:lang w:val="en-CA"/>
        </w:rPr>
      </w:pPr>
      <w:r>
        <w:rPr>
          <w:sz w:val="22"/>
          <w:szCs w:val="22"/>
          <w:lang w:val="en-CA"/>
        </w:rPr>
        <w:t>Acquir</w:t>
      </w:r>
      <w:r w:rsidR="00FF50C2">
        <w:rPr>
          <w:sz w:val="22"/>
          <w:szCs w:val="22"/>
          <w:lang w:val="en-CA"/>
        </w:rPr>
        <w:t>ing</w:t>
      </w:r>
      <w:r>
        <w:rPr>
          <w:sz w:val="22"/>
          <w:szCs w:val="22"/>
          <w:lang w:val="en-CA"/>
        </w:rPr>
        <w:t xml:space="preserve"> MIB: [2] SMTC periods</w:t>
      </w:r>
    </w:p>
    <w:p w14:paraId="1C56C7B3" w14:textId="4B60DE98" w:rsidR="00161EDA" w:rsidRPr="00161EDA" w:rsidRDefault="00161EDA" w:rsidP="00FF50C2">
      <w:pPr>
        <w:jc w:val="both"/>
        <w:rPr>
          <w:sz w:val="22"/>
          <w:szCs w:val="22"/>
          <w:lang w:val="en-CA"/>
        </w:rPr>
      </w:pPr>
      <w:r w:rsidRPr="00161EDA">
        <w:rPr>
          <w:sz w:val="22"/>
          <w:szCs w:val="22"/>
          <w:lang w:val="en-CA"/>
        </w:rPr>
        <w:t>Thus, we end up with a regular addition procedure that takes at most [3] SMTC periods.</w:t>
      </w:r>
      <w:r>
        <w:rPr>
          <w:sz w:val="22"/>
          <w:szCs w:val="22"/>
          <w:lang w:val="en-CA"/>
        </w:rPr>
        <w:t xml:space="preserve"> It shall be noted that here we do not make the same assumption as for SCell activation regarding that one sometimes can skip the gain adjustment. The reason is that for SCell activation, the SCell has been measured according to a configured measurement cycle – hence the network node knows the age of the gain state, whereas for PSCell addition the PSCell might have been measured as an inter-RAT or inter-frequency neighbor cell (depending on mode of operation), for which the </w:t>
      </w:r>
      <w:r w:rsidR="008B04DA">
        <w:rPr>
          <w:sz w:val="22"/>
          <w:szCs w:val="22"/>
          <w:lang w:val="en-CA"/>
        </w:rPr>
        <w:t xml:space="preserve">precise </w:t>
      </w:r>
      <w:r w:rsidR="00FF50C2">
        <w:rPr>
          <w:sz w:val="22"/>
          <w:szCs w:val="22"/>
          <w:lang w:val="en-CA"/>
        </w:rPr>
        <w:t xml:space="preserve">measurement pattern is unknown to the network. </w:t>
      </w:r>
      <w:r>
        <w:rPr>
          <w:sz w:val="22"/>
          <w:szCs w:val="22"/>
          <w:lang w:val="en-CA"/>
        </w:rPr>
        <w:t xml:space="preserve"> </w:t>
      </w:r>
    </w:p>
    <w:p w14:paraId="4116FF2C" w14:textId="376A63D9" w:rsidR="00F00FA8" w:rsidRDefault="00F00FA8" w:rsidP="00FF50C2">
      <w:pPr>
        <w:jc w:val="both"/>
        <w:rPr>
          <w:sz w:val="22"/>
          <w:szCs w:val="22"/>
          <w:lang w:val="en-CA"/>
        </w:rPr>
      </w:pPr>
      <w:r w:rsidRPr="00161EDA">
        <w:rPr>
          <w:b/>
          <w:sz w:val="22"/>
          <w:szCs w:val="22"/>
          <w:lang w:val="en-CA"/>
        </w:rPr>
        <w:t>Proposal 2</w:t>
      </w:r>
      <w:r w:rsidRPr="00161EDA">
        <w:rPr>
          <w:sz w:val="22"/>
          <w:szCs w:val="22"/>
          <w:lang w:val="en-CA"/>
        </w:rPr>
        <w:t>: PSCell addition time for addition</w:t>
      </w:r>
      <w:r w:rsidR="00D06985" w:rsidRPr="00161EDA">
        <w:rPr>
          <w:sz w:val="22"/>
          <w:szCs w:val="22"/>
          <w:lang w:val="en-CA"/>
        </w:rPr>
        <w:t xml:space="preserve"> </w:t>
      </w:r>
      <w:r w:rsidR="00161EDA" w:rsidRPr="00161EDA">
        <w:rPr>
          <w:sz w:val="22"/>
          <w:szCs w:val="22"/>
          <w:lang w:val="en-CA"/>
        </w:rPr>
        <w:t xml:space="preserve">of known cell </w:t>
      </w:r>
      <w:r w:rsidR="00D06985" w:rsidRPr="00161EDA">
        <w:rPr>
          <w:sz w:val="22"/>
          <w:szCs w:val="22"/>
          <w:lang w:val="en-CA"/>
        </w:rPr>
        <w:t xml:space="preserve">is specified to </w:t>
      </w:r>
      <w:r w:rsidRPr="00161EDA">
        <w:rPr>
          <w:sz w:val="22"/>
          <w:szCs w:val="22"/>
          <w:lang w:val="en-CA"/>
        </w:rPr>
        <w:t>T</w:t>
      </w:r>
      <w:r w:rsidRPr="00161EDA">
        <w:rPr>
          <w:sz w:val="22"/>
          <w:szCs w:val="22"/>
          <w:vertAlign w:val="subscript"/>
          <w:lang w:val="en-CA"/>
        </w:rPr>
        <w:t>activation</w:t>
      </w:r>
      <w:r w:rsidRPr="00161EDA">
        <w:rPr>
          <w:sz w:val="22"/>
          <w:szCs w:val="22"/>
          <w:lang w:val="en-CA"/>
        </w:rPr>
        <w:t xml:space="preserve"> = </w:t>
      </w:r>
      <w:r w:rsidR="009E2291" w:rsidRPr="00161EDA">
        <w:rPr>
          <w:sz w:val="22"/>
          <w:szCs w:val="22"/>
          <w:lang w:val="en-CA"/>
        </w:rPr>
        <w:t>[</w:t>
      </w:r>
      <w:r w:rsidR="002A3624" w:rsidRPr="00161EDA">
        <w:rPr>
          <w:sz w:val="22"/>
          <w:szCs w:val="22"/>
          <w:lang w:val="en-CA"/>
        </w:rPr>
        <w:t>3</w:t>
      </w:r>
      <w:r w:rsidR="009E2291" w:rsidRPr="00161EDA">
        <w:rPr>
          <w:sz w:val="22"/>
          <w:szCs w:val="22"/>
          <w:lang w:val="en-CA"/>
        </w:rPr>
        <w:t>]</w:t>
      </w:r>
      <w:r w:rsidRPr="00161EDA">
        <w:rPr>
          <w:sz w:val="22"/>
          <w:szCs w:val="22"/>
          <w:lang w:val="en-CA"/>
        </w:rPr>
        <w:t xml:space="preserve"> SMTC</w:t>
      </w:r>
      <w:r w:rsidR="009E2291" w:rsidRPr="00161EDA">
        <w:rPr>
          <w:sz w:val="22"/>
          <w:szCs w:val="22"/>
          <w:lang w:val="en-CA"/>
        </w:rPr>
        <w:t xml:space="preserve"> periods</w:t>
      </w:r>
      <w:r w:rsidRPr="00161EDA">
        <w:rPr>
          <w:sz w:val="22"/>
          <w:szCs w:val="22"/>
          <w:lang w:val="en-CA"/>
        </w:rPr>
        <w:t xml:space="preserve">, comprising 1 SMTC for </w:t>
      </w:r>
      <w:r w:rsidR="00161EDA" w:rsidRPr="00161EDA">
        <w:rPr>
          <w:sz w:val="22"/>
          <w:szCs w:val="22"/>
          <w:lang w:val="en-CA"/>
        </w:rPr>
        <w:t xml:space="preserve">adjusting </w:t>
      </w:r>
      <w:r w:rsidRPr="00161EDA">
        <w:rPr>
          <w:sz w:val="22"/>
          <w:szCs w:val="22"/>
          <w:lang w:val="en-CA"/>
        </w:rPr>
        <w:t xml:space="preserve">gain, and </w:t>
      </w:r>
      <w:r w:rsidR="002A3624" w:rsidRPr="00161EDA">
        <w:rPr>
          <w:sz w:val="22"/>
          <w:szCs w:val="22"/>
          <w:lang w:val="en-CA"/>
        </w:rPr>
        <w:t>2</w:t>
      </w:r>
      <w:r w:rsidRPr="00161EDA">
        <w:rPr>
          <w:sz w:val="22"/>
          <w:szCs w:val="22"/>
          <w:lang w:val="en-CA"/>
        </w:rPr>
        <w:t xml:space="preserve"> SMTC</w:t>
      </w:r>
      <w:r w:rsidR="002A3624" w:rsidRPr="00161EDA">
        <w:rPr>
          <w:sz w:val="22"/>
          <w:szCs w:val="22"/>
          <w:lang w:val="en-CA"/>
        </w:rPr>
        <w:t>s</w:t>
      </w:r>
      <w:r w:rsidRPr="00161EDA">
        <w:rPr>
          <w:sz w:val="22"/>
          <w:szCs w:val="22"/>
          <w:lang w:val="en-CA"/>
        </w:rPr>
        <w:t xml:space="preserve"> for </w:t>
      </w:r>
      <w:r w:rsidR="00D06985" w:rsidRPr="00161EDA">
        <w:rPr>
          <w:sz w:val="22"/>
          <w:szCs w:val="22"/>
          <w:lang w:val="en-CA"/>
        </w:rPr>
        <w:t>MIB reading</w:t>
      </w:r>
      <w:r w:rsidRPr="00161EDA">
        <w:rPr>
          <w:sz w:val="22"/>
          <w:szCs w:val="22"/>
          <w:lang w:val="en-CA"/>
        </w:rPr>
        <w:t>.</w:t>
      </w:r>
    </w:p>
    <w:p w14:paraId="011447DB" w14:textId="77777777" w:rsidR="00FF50C2" w:rsidRDefault="00FF50C2" w:rsidP="00FF50C2">
      <w:pPr>
        <w:jc w:val="both"/>
        <w:rPr>
          <w:i/>
          <w:sz w:val="22"/>
          <w:szCs w:val="22"/>
          <w:lang w:val="en-CA"/>
        </w:rPr>
      </w:pPr>
    </w:p>
    <w:p w14:paraId="0785596C" w14:textId="595CEBBC" w:rsidR="00FF50C2" w:rsidRDefault="00FF50C2" w:rsidP="00FF50C2">
      <w:pPr>
        <w:jc w:val="both"/>
        <w:rPr>
          <w:i/>
          <w:sz w:val="22"/>
          <w:szCs w:val="22"/>
          <w:lang w:val="en-CA"/>
        </w:rPr>
      </w:pPr>
      <w:r>
        <w:rPr>
          <w:i/>
          <w:sz w:val="22"/>
          <w:szCs w:val="22"/>
          <w:lang w:val="en-CA"/>
        </w:rPr>
        <w:t>Addition of PSCell with UE Rx beam sweeping (FR2)</w:t>
      </w:r>
    </w:p>
    <w:p w14:paraId="4CDA856D" w14:textId="77777777" w:rsidR="00FF50C2" w:rsidRDefault="00FF50C2" w:rsidP="00FF50C2">
      <w:pPr>
        <w:jc w:val="both"/>
        <w:rPr>
          <w:sz w:val="22"/>
          <w:szCs w:val="22"/>
          <w:lang w:val="en-CA"/>
        </w:rPr>
      </w:pPr>
      <w:r>
        <w:rPr>
          <w:sz w:val="22"/>
          <w:szCs w:val="22"/>
          <w:lang w:val="en-CA"/>
        </w:rPr>
        <w:t>When beam sweeping is employed by the UE, it may have an impact on the gain setting and cell detection times, but should not impact the MIB decoding times as at that point in time the UE has already detected which Rx beam to use.</w:t>
      </w:r>
    </w:p>
    <w:p w14:paraId="07997643" w14:textId="3F770738" w:rsidR="00FF50C2" w:rsidRDefault="00FF50C2" w:rsidP="00FF50C2">
      <w:pPr>
        <w:jc w:val="both"/>
        <w:rPr>
          <w:sz w:val="22"/>
          <w:szCs w:val="22"/>
          <w:lang w:val="en-CA"/>
        </w:rPr>
      </w:pPr>
      <w:r>
        <w:rPr>
          <w:sz w:val="22"/>
          <w:szCs w:val="22"/>
          <w:lang w:val="en-CA"/>
        </w:rPr>
        <w:t>Assuming that the UE is sweeping the Rx beams in N</w:t>
      </w:r>
      <w:r w:rsidRPr="00FF50C2">
        <w:rPr>
          <w:sz w:val="22"/>
          <w:szCs w:val="22"/>
          <w:vertAlign w:val="subscript"/>
          <w:lang w:val="en-CA"/>
        </w:rPr>
        <w:t>RXBS</w:t>
      </w:r>
      <w:r>
        <w:rPr>
          <w:sz w:val="22"/>
          <w:szCs w:val="22"/>
          <w:lang w:val="en-CA"/>
        </w:rPr>
        <w:t xml:space="preserve"> sets, the corresponding addition procedure </w:t>
      </w:r>
      <w:r w:rsidR="00327021">
        <w:rPr>
          <w:sz w:val="22"/>
          <w:szCs w:val="22"/>
          <w:lang w:val="en-CA"/>
        </w:rPr>
        <w:t>for unknown PSCell will be:</w:t>
      </w:r>
      <w:r>
        <w:rPr>
          <w:sz w:val="22"/>
          <w:szCs w:val="22"/>
          <w:lang w:val="en-CA"/>
        </w:rPr>
        <w:t xml:space="preserve"> </w:t>
      </w:r>
    </w:p>
    <w:p w14:paraId="255A9646" w14:textId="43C6FF1E" w:rsidR="00FF50C2" w:rsidRPr="009768B7" w:rsidRDefault="00FF50C2" w:rsidP="00FF50C2">
      <w:pPr>
        <w:pStyle w:val="ListParagraph"/>
        <w:numPr>
          <w:ilvl w:val="0"/>
          <w:numId w:val="41"/>
        </w:numPr>
        <w:jc w:val="both"/>
        <w:rPr>
          <w:sz w:val="22"/>
          <w:szCs w:val="22"/>
          <w:lang w:val="en-CA"/>
        </w:rPr>
      </w:pPr>
      <w:r w:rsidRPr="009768B7">
        <w:rPr>
          <w:sz w:val="22"/>
          <w:szCs w:val="22"/>
          <w:lang w:val="en-CA"/>
        </w:rPr>
        <w:t xml:space="preserve">Finding proper gain setting: </w:t>
      </w:r>
      <w:r>
        <w:rPr>
          <w:sz w:val="22"/>
          <w:szCs w:val="22"/>
          <w:lang w:val="en-CA"/>
        </w:rPr>
        <w:t>N</w:t>
      </w:r>
      <w:r w:rsidRPr="00FF50C2">
        <w:rPr>
          <w:sz w:val="22"/>
          <w:szCs w:val="22"/>
          <w:vertAlign w:val="subscript"/>
          <w:lang w:val="en-CA"/>
        </w:rPr>
        <w:t>RXBS</w:t>
      </w:r>
      <w:r w:rsidR="00FD1F6D">
        <w:rPr>
          <w:sz w:val="22"/>
          <w:szCs w:val="22"/>
          <w:vertAlign w:val="subscript"/>
          <w:lang w:val="en-CA"/>
        </w:rPr>
        <w:t xml:space="preserve"> </w:t>
      </w:r>
      <w:r>
        <w:rPr>
          <w:sz w:val="22"/>
          <w:szCs w:val="22"/>
          <w:lang w:val="en-CA"/>
        </w:rPr>
        <w:t>×</w:t>
      </w:r>
      <w:r w:rsidR="00FD1F6D">
        <w:rPr>
          <w:sz w:val="22"/>
          <w:szCs w:val="22"/>
          <w:lang w:val="en-CA"/>
        </w:rPr>
        <w:t xml:space="preserve"> </w:t>
      </w:r>
      <w:r w:rsidRPr="009768B7">
        <w:rPr>
          <w:sz w:val="22"/>
          <w:szCs w:val="22"/>
          <w:lang w:val="en-CA"/>
        </w:rPr>
        <w:t>3 SMTC periods</w:t>
      </w:r>
    </w:p>
    <w:p w14:paraId="1F43BC2C" w14:textId="316D144C" w:rsidR="00FF50C2" w:rsidRPr="009768B7" w:rsidRDefault="00FF50C2" w:rsidP="00FF50C2">
      <w:pPr>
        <w:pStyle w:val="ListParagraph"/>
        <w:numPr>
          <w:ilvl w:val="0"/>
          <w:numId w:val="41"/>
        </w:numPr>
        <w:jc w:val="both"/>
        <w:rPr>
          <w:sz w:val="22"/>
          <w:szCs w:val="22"/>
          <w:lang w:val="en-CA"/>
        </w:rPr>
      </w:pPr>
      <w:r w:rsidRPr="009768B7">
        <w:rPr>
          <w:sz w:val="22"/>
          <w:szCs w:val="22"/>
          <w:lang w:val="en-CA"/>
        </w:rPr>
        <w:t>Detecting the PSCell, including timing and frequency</w:t>
      </w:r>
      <w:r>
        <w:rPr>
          <w:sz w:val="22"/>
          <w:szCs w:val="22"/>
          <w:lang w:val="en-CA"/>
        </w:rPr>
        <w:t xml:space="preserve"> adjustments</w:t>
      </w:r>
      <w:r w:rsidRPr="009768B7">
        <w:rPr>
          <w:sz w:val="22"/>
          <w:szCs w:val="22"/>
          <w:lang w:val="en-CA"/>
        </w:rPr>
        <w:t xml:space="preserve">: </w:t>
      </w:r>
      <w:r>
        <w:rPr>
          <w:sz w:val="22"/>
          <w:szCs w:val="22"/>
          <w:lang w:val="en-CA"/>
        </w:rPr>
        <w:t>N</w:t>
      </w:r>
      <w:r w:rsidRPr="00FF50C2">
        <w:rPr>
          <w:sz w:val="22"/>
          <w:szCs w:val="22"/>
          <w:vertAlign w:val="subscript"/>
          <w:lang w:val="en-CA"/>
        </w:rPr>
        <w:t>RXBS</w:t>
      </w:r>
      <w:r w:rsidR="00FD1F6D">
        <w:rPr>
          <w:sz w:val="22"/>
          <w:szCs w:val="22"/>
          <w:vertAlign w:val="subscript"/>
          <w:lang w:val="en-CA"/>
        </w:rPr>
        <w:t xml:space="preserve"> </w:t>
      </w:r>
      <w:r>
        <w:rPr>
          <w:sz w:val="22"/>
          <w:szCs w:val="22"/>
          <w:lang w:val="en-CA"/>
        </w:rPr>
        <w:t>×</w:t>
      </w:r>
      <w:r w:rsidR="00FD1F6D">
        <w:rPr>
          <w:sz w:val="22"/>
          <w:szCs w:val="22"/>
          <w:lang w:val="en-CA"/>
        </w:rPr>
        <w:t xml:space="preserve"> </w:t>
      </w:r>
      <w:r w:rsidRPr="009768B7">
        <w:rPr>
          <w:sz w:val="22"/>
          <w:szCs w:val="22"/>
          <w:lang w:val="en-CA"/>
        </w:rPr>
        <w:t>[2] SMTC periods</w:t>
      </w:r>
    </w:p>
    <w:p w14:paraId="04969511" w14:textId="77777777" w:rsidR="00FF50C2" w:rsidRPr="009768B7" w:rsidRDefault="00FF50C2" w:rsidP="00FF50C2">
      <w:pPr>
        <w:pStyle w:val="ListParagraph"/>
        <w:numPr>
          <w:ilvl w:val="0"/>
          <w:numId w:val="41"/>
        </w:numPr>
        <w:jc w:val="both"/>
        <w:rPr>
          <w:sz w:val="22"/>
          <w:szCs w:val="22"/>
          <w:lang w:val="en-CA"/>
        </w:rPr>
      </w:pPr>
      <w:r w:rsidRPr="009768B7">
        <w:rPr>
          <w:sz w:val="22"/>
          <w:szCs w:val="22"/>
          <w:lang w:val="en-CA"/>
        </w:rPr>
        <w:t>Acquir</w:t>
      </w:r>
      <w:r>
        <w:rPr>
          <w:sz w:val="22"/>
          <w:szCs w:val="22"/>
          <w:lang w:val="en-CA"/>
        </w:rPr>
        <w:t>ing</w:t>
      </w:r>
      <w:r w:rsidRPr="009768B7">
        <w:rPr>
          <w:sz w:val="22"/>
          <w:szCs w:val="22"/>
          <w:lang w:val="en-CA"/>
        </w:rPr>
        <w:t xml:space="preserve"> MIB: [2] SMTC periods</w:t>
      </w:r>
    </w:p>
    <w:p w14:paraId="2CEDBADA" w14:textId="20A4712D" w:rsidR="00FF50C2" w:rsidRDefault="00327021" w:rsidP="00FF50C2">
      <w:pPr>
        <w:jc w:val="both"/>
        <w:rPr>
          <w:sz w:val="22"/>
          <w:szCs w:val="22"/>
          <w:lang w:val="en-CA"/>
        </w:rPr>
      </w:pPr>
      <w:r>
        <w:rPr>
          <w:sz w:val="22"/>
          <w:szCs w:val="22"/>
          <w:lang w:val="en-CA"/>
        </w:rPr>
        <w:t>resulting in a blind addition time of N</w:t>
      </w:r>
      <w:r w:rsidRPr="00FF50C2">
        <w:rPr>
          <w:sz w:val="22"/>
          <w:szCs w:val="22"/>
          <w:vertAlign w:val="subscript"/>
          <w:lang w:val="en-CA"/>
        </w:rPr>
        <w:t>RXBS</w:t>
      </w:r>
      <w:r w:rsidR="00FD1F6D">
        <w:rPr>
          <w:sz w:val="22"/>
          <w:szCs w:val="22"/>
          <w:vertAlign w:val="subscript"/>
          <w:lang w:val="en-CA"/>
        </w:rPr>
        <w:t xml:space="preserve"> </w:t>
      </w:r>
      <w:r>
        <w:rPr>
          <w:sz w:val="22"/>
          <w:szCs w:val="22"/>
          <w:lang w:val="en-CA"/>
        </w:rPr>
        <w:t>×</w:t>
      </w:r>
      <w:r w:rsidR="00FD1F6D">
        <w:rPr>
          <w:sz w:val="22"/>
          <w:szCs w:val="22"/>
          <w:lang w:val="en-CA"/>
        </w:rPr>
        <w:t xml:space="preserve"> </w:t>
      </w:r>
      <w:r>
        <w:rPr>
          <w:sz w:val="22"/>
          <w:szCs w:val="22"/>
          <w:lang w:val="en-CA"/>
        </w:rPr>
        <w:t>[5]+[2] SMTC periods.</w:t>
      </w:r>
    </w:p>
    <w:p w14:paraId="6690E45B" w14:textId="224FD7B5" w:rsidR="00327021" w:rsidRPr="008B04DA" w:rsidRDefault="00327021" w:rsidP="00327021">
      <w:pPr>
        <w:jc w:val="both"/>
        <w:rPr>
          <w:sz w:val="22"/>
          <w:szCs w:val="22"/>
          <w:lang w:val="en-CA"/>
        </w:rPr>
      </w:pPr>
      <w:r w:rsidRPr="002A3624">
        <w:rPr>
          <w:b/>
          <w:sz w:val="22"/>
          <w:szCs w:val="22"/>
          <w:lang w:val="en-CA"/>
        </w:rPr>
        <w:t xml:space="preserve">Proposal </w:t>
      </w:r>
      <w:r>
        <w:rPr>
          <w:b/>
          <w:sz w:val="22"/>
          <w:szCs w:val="22"/>
          <w:lang w:val="en-CA"/>
        </w:rPr>
        <w:t>3</w:t>
      </w:r>
      <w:r w:rsidRPr="002A3624">
        <w:rPr>
          <w:b/>
          <w:sz w:val="22"/>
          <w:szCs w:val="22"/>
          <w:lang w:val="en-CA"/>
        </w:rPr>
        <w:t xml:space="preserve">: </w:t>
      </w:r>
      <w:r>
        <w:rPr>
          <w:sz w:val="22"/>
          <w:szCs w:val="22"/>
          <w:lang w:val="en-CA"/>
        </w:rPr>
        <w:t>When the UE is employing Rx beam sweeping</w:t>
      </w:r>
      <w:r w:rsidR="008B04DA">
        <w:rPr>
          <w:sz w:val="22"/>
          <w:szCs w:val="22"/>
          <w:lang w:val="en-CA"/>
        </w:rPr>
        <w:t>, th</w:t>
      </w:r>
      <w:r>
        <w:rPr>
          <w:sz w:val="22"/>
          <w:szCs w:val="22"/>
          <w:lang w:val="en-CA"/>
        </w:rPr>
        <w:t xml:space="preserve">e </w:t>
      </w:r>
      <w:r w:rsidRPr="002A3624">
        <w:rPr>
          <w:sz w:val="22"/>
          <w:szCs w:val="22"/>
          <w:lang w:val="en-CA"/>
        </w:rPr>
        <w:t>PSCell addition time for blind addition is specified to T</w:t>
      </w:r>
      <w:r w:rsidRPr="002A3624">
        <w:rPr>
          <w:sz w:val="22"/>
          <w:szCs w:val="22"/>
          <w:vertAlign w:val="subscript"/>
          <w:lang w:val="en-CA"/>
        </w:rPr>
        <w:t>activation</w:t>
      </w:r>
      <w:r w:rsidRPr="002A3624">
        <w:rPr>
          <w:sz w:val="22"/>
          <w:szCs w:val="22"/>
          <w:lang w:val="en-CA"/>
        </w:rPr>
        <w:t xml:space="preserve"> = </w:t>
      </w:r>
      <w:r>
        <w:rPr>
          <w:sz w:val="22"/>
          <w:szCs w:val="22"/>
          <w:lang w:val="en-CA"/>
        </w:rPr>
        <w:t>N</w:t>
      </w:r>
      <w:r w:rsidRPr="00FF50C2">
        <w:rPr>
          <w:sz w:val="22"/>
          <w:szCs w:val="22"/>
          <w:vertAlign w:val="subscript"/>
          <w:lang w:val="en-CA"/>
        </w:rPr>
        <w:t>RXBS</w:t>
      </w:r>
      <w:r w:rsidR="00FD1F6D">
        <w:rPr>
          <w:sz w:val="22"/>
          <w:szCs w:val="22"/>
          <w:vertAlign w:val="subscript"/>
          <w:lang w:val="en-CA"/>
        </w:rPr>
        <w:t xml:space="preserve"> </w:t>
      </w:r>
      <w:r>
        <w:rPr>
          <w:sz w:val="22"/>
          <w:szCs w:val="22"/>
          <w:lang w:val="en-CA"/>
        </w:rPr>
        <w:t>×</w:t>
      </w:r>
      <w:r w:rsidR="00FD1F6D">
        <w:rPr>
          <w:sz w:val="22"/>
          <w:szCs w:val="22"/>
          <w:lang w:val="en-CA"/>
        </w:rPr>
        <w:t xml:space="preserve"> </w:t>
      </w:r>
      <w:r>
        <w:rPr>
          <w:sz w:val="22"/>
          <w:szCs w:val="22"/>
          <w:lang w:val="en-CA"/>
        </w:rPr>
        <w:t>[5]+[2]</w:t>
      </w:r>
      <w:r w:rsidRPr="002A3624">
        <w:rPr>
          <w:sz w:val="22"/>
          <w:szCs w:val="22"/>
          <w:lang w:val="en-CA"/>
        </w:rPr>
        <w:t xml:space="preserve"> </w:t>
      </w:r>
      <w:r>
        <w:rPr>
          <w:sz w:val="22"/>
          <w:szCs w:val="22"/>
          <w:lang w:val="en-CA"/>
        </w:rPr>
        <w:t>S</w:t>
      </w:r>
      <w:r w:rsidRPr="002A3624">
        <w:rPr>
          <w:sz w:val="22"/>
          <w:szCs w:val="22"/>
          <w:lang w:val="en-CA"/>
        </w:rPr>
        <w:t xml:space="preserve">MTC periods, comprising </w:t>
      </w:r>
      <w:r>
        <w:rPr>
          <w:sz w:val="22"/>
          <w:szCs w:val="22"/>
          <w:lang w:val="en-CA"/>
        </w:rPr>
        <w:t>N</w:t>
      </w:r>
      <w:r w:rsidRPr="00FF50C2">
        <w:rPr>
          <w:sz w:val="22"/>
          <w:szCs w:val="22"/>
          <w:vertAlign w:val="subscript"/>
          <w:lang w:val="en-CA"/>
        </w:rPr>
        <w:t>RXBS</w:t>
      </w:r>
      <w:r w:rsidR="00FD1F6D">
        <w:rPr>
          <w:sz w:val="22"/>
          <w:szCs w:val="22"/>
          <w:vertAlign w:val="subscript"/>
          <w:lang w:val="en-CA"/>
        </w:rPr>
        <w:t xml:space="preserve"> </w:t>
      </w:r>
      <w:r>
        <w:rPr>
          <w:sz w:val="22"/>
          <w:szCs w:val="22"/>
          <w:lang w:val="en-CA"/>
        </w:rPr>
        <w:t>×</w:t>
      </w:r>
      <w:r w:rsidR="00FD1F6D">
        <w:rPr>
          <w:sz w:val="22"/>
          <w:szCs w:val="22"/>
          <w:lang w:val="en-CA"/>
        </w:rPr>
        <w:t xml:space="preserve"> </w:t>
      </w:r>
      <w:r w:rsidRPr="002A3624">
        <w:rPr>
          <w:sz w:val="22"/>
          <w:szCs w:val="22"/>
          <w:lang w:val="en-CA"/>
        </w:rPr>
        <w:t xml:space="preserve">3 SMTCs for initial gain setting, </w:t>
      </w:r>
      <w:r>
        <w:rPr>
          <w:sz w:val="22"/>
          <w:szCs w:val="22"/>
          <w:lang w:val="en-CA"/>
        </w:rPr>
        <w:t>N</w:t>
      </w:r>
      <w:r w:rsidRPr="00FF50C2">
        <w:rPr>
          <w:sz w:val="22"/>
          <w:szCs w:val="22"/>
          <w:vertAlign w:val="subscript"/>
          <w:lang w:val="en-CA"/>
        </w:rPr>
        <w:t>RXBS</w:t>
      </w:r>
      <w:r>
        <w:rPr>
          <w:sz w:val="22"/>
          <w:szCs w:val="22"/>
          <w:lang w:val="en-CA"/>
        </w:rPr>
        <w:t>× [</w:t>
      </w:r>
      <w:r w:rsidRPr="002A3624">
        <w:rPr>
          <w:sz w:val="22"/>
          <w:szCs w:val="22"/>
          <w:lang w:val="en-CA"/>
        </w:rPr>
        <w:t>2</w:t>
      </w:r>
      <w:r>
        <w:rPr>
          <w:sz w:val="22"/>
          <w:szCs w:val="22"/>
          <w:lang w:val="en-CA"/>
        </w:rPr>
        <w:t>]</w:t>
      </w:r>
      <w:r w:rsidRPr="002A3624">
        <w:rPr>
          <w:sz w:val="22"/>
          <w:szCs w:val="22"/>
          <w:lang w:val="en-CA"/>
        </w:rPr>
        <w:t xml:space="preserve"> SMTC </w:t>
      </w:r>
      <w:r>
        <w:rPr>
          <w:sz w:val="22"/>
          <w:szCs w:val="22"/>
          <w:lang w:val="en-CA"/>
        </w:rPr>
        <w:t xml:space="preserve">periods </w:t>
      </w:r>
      <w:r w:rsidRPr="002A3624">
        <w:rPr>
          <w:sz w:val="22"/>
          <w:szCs w:val="22"/>
          <w:lang w:val="en-CA"/>
        </w:rPr>
        <w:t xml:space="preserve">for confirmation and timing correction to the PSCell, and </w:t>
      </w:r>
      <w:r>
        <w:rPr>
          <w:sz w:val="22"/>
          <w:szCs w:val="22"/>
          <w:lang w:val="en-CA"/>
        </w:rPr>
        <w:t>[</w:t>
      </w:r>
      <w:r w:rsidRPr="002A3624">
        <w:rPr>
          <w:sz w:val="22"/>
          <w:szCs w:val="22"/>
          <w:lang w:val="en-CA"/>
        </w:rPr>
        <w:t>2</w:t>
      </w:r>
      <w:r>
        <w:rPr>
          <w:sz w:val="22"/>
          <w:szCs w:val="22"/>
          <w:lang w:val="en-CA"/>
        </w:rPr>
        <w:t>]</w:t>
      </w:r>
      <w:r w:rsidRPr="002A3624">
        <w:rPr>
          <w:sz w:val="22"/>
          <w:szCs w:val="22"/>
          <w:lang w:val="en-CA"/>
        </w:rPr>
        <w:t xml:space="preserve"> SMTC </w:t>
      </w:r>
      <w:r>
        <w:rPr>
          <w:sz w:val="22"/>
          <w:szCs w:val="22"/>
          <w:lang w:val="en-CA"/>
        </w:rPr>
        <w:t xml:space="preserve">periods </w:t>
      </w:r>
      <w:r w:rsidRPr="002A3624">
        <w:rPr>
          <w:sz w:val="22"/>
          <w:szCs w:val="22"/>
          <w:lang w:val="en-CA"/>
        </w:rPr>
        <w:t>for MIB acquisition.</w:t>
      </w:r>
      <w:r w:rsidR="008B04DA">
        <w:rPr>
          <w:sz w:val="22"/>
          <w:szCs w:val="22"/>
          <w:lang w:val="en-CA"/>
        </w:rPr>
        <w:t xml:space="preserve"> The value of N</w:t>
      </w:r>
      <w:r w:rsidR="008B04DA" w:rsidRPr="00FF50C2">
        <w:rPr>
          <w:sz w:val="22"/>
          <w:szCs w:val="22"/>
          <w:vertAlign w:val="subscript"/>
          <w:lang w:val="en-CA"/>
        </w:rPr>
        <w:t>RXBS</w:t>
      </w:r>
      <w:r w:rsidR="008B04DA">
        <w:rPr>
          <w:sz w:val="22"/>
          <w:szCs w:val="22"/>
          <w:lang w:val="en-CA"/>
        </w:rPr>
        <w:t xml:space="preserve"> is FFS.</w:t>
      </w:r>
    </w:p>
    <w:p w14:paraId="683A7F6C" w14:textId="284F7AC9" w:rsidR="00327021" w:rsidRDefault="00327021" w:rsidP="00FF50C2">
      <w:pPr>
        <w:jc w:val="both"/>
        <w:rPr>
          <w:sz w:val="22"/>
          <w:szCs w:val="22"/>
          <w:lang w:val="en-CA"/>
        </w:rPr>
      </w:pPr>
    </w:p>
    <w:p w14:paraId="0C2626AC" w14:textId="1E1FC6B5" w:rsidR="009E2765" w:rsidRDefault="009E2765" w:rsidP="00FF50C2">
      <w:pPr>
        <w:jc w:val="both"/>
        <w:rPr>
          <w:sz w:val="22"/>
          <w:szCs w:val="22"/>
          <w:lang w:val="en-CA"/>
        </w:rPr>
      </w:pPr>
      <w:r>
        <w:rPr>
          <w:i/>
          <w:sz w:val="22"/>
          <w:szCs w:val="22"/>
          <w:lang w:val="en-CA"/>
        </w:rPr>
        <w:t>Provision of additional signals (TRS)</w:t>
      </w:r>
    </w:p>
    <w:p w14:paraId="10F4D396" w14:textId="77777777" w:rsidR="00DB6D17" w:rsidRDefault="009E2765" w:rsidP="00FF50C2">
      <w:pPr>
        <w:jc w:val="both"/>
        <w:rPr>
          <w:sz w:val="22"/>
          <w:szCs w:val="22"/>
          <w:lang w:val="en-CA"/>
        </w:rPr>
      </w:pPr>
      <w:r>
        <w:rPr>
          <w:sz w:val="22"/>
          <w:szCs w:val="22"/>
          <w:lang w:val="en-CA"/>
        </w:rPr>
        <w:t xml:space="preserve">Before analyzing </w:t>
      </w:r>
      <w:r w:rsidR="00DB6D17">
        <w:rPr>
          <w:sz w:val="22"/>
          <w:szCs w:val="22"/>
          <w:lang w:val="en-CA"/>
        </w:rPr>
        <w:t>activation times when e.g. TRS are present, some agreement on assumptions regarding TRS periodicity with respect to SMTC periodicity need to be reached.</w:t>
      </w:r>
    </w:p>
    <w:p w14:paraId="4416BDC8" w14:textId="3E3169D0" w:rsidR="009E2765" w:rsidRPr="009E2765" w:rsidRDefault="00DB6D17" w:rsidP="00FF50C2">
      <w:pPr>
        <w:jc w:val="both"/>
        <w:rPr>
          <w:sz w:val="22"/>
          <w:szCs w:val="22"/>
          <w:lang w:val="en-CA"/>
        </w:rPr>
      </w:pPr>
      <w:r>
        <w:rPr>
          <w:b/>
          <w:sz w:val="22"/>
          <w:szCs w:val="22"/>
          <w:lang w:val="en-CA"/>
        </w:rPr>
        <w:t>Proposal 4:</w:t>
      </w:r>
      <w:r>
        <w:rPr>
          <w:sz w:val="22"/>
          <w:szCs w:val="22"/>
          <w:lang w:val="en-CA"/>
        </w:rPr>
        <w:t xml:space="preserve"> RAN4 shall agree on the TRS periodicity that can be assumed for TRS and SSB-based core requirements, if such requirements are to be specified.</w:t>
      </w:r>
    </w:p>
    <w:p w14:paraId="11E0180F" w14:textId="77777777" w:rsidR="009E2765" w:rsidRPr="009E2765" w:rsidRDefault="009E2765" w:rsidP="00FF50C2">
      <w:pPr>
        <w:jc w:val="both"/>
        <w:rPr>
          <w:sz w:val="22"/>
          <w:szCs w:val="22"/>
          <w:lang w:val="en-CA"/>
        </w:rPr>
      </w:pPr>
    </w:p>
    <w:p w14:paraId="6A20919A" w14:textId="77777777" w:rsidR="005A345C" w:rsidRPr="00DB6D17" w:rsidRDefault="00990154" w:rsidP="00990154">
      <w:pPr>
        <w:pStyle w:val="Heading1"/>
        <w:rPr>
          <w:lang w:val="en-CA"/>
        </w:rPr>
      </w:pPr>
      <w:r w:rsidRPr="00DB6D17">
        <w:rPr>
          <w:lang w:val="en-CA"/>
        </w:rPr>
        <w:t>Summary</w:t>
      </w:r>
      <w:r w:rsidR="0050366D" w:rsidRPr="00DB6D17">
        <w:rPr>
          <w:lang w:val="en-CA"/>
        </w:rPr>
        <w:t xml:space="preserve"> and Conclusions</w:t>
      </w:r>
    </w:p>
    <w:p w14:paraId="430DBFB3" w14:textId="788836F7" w:rsidR="00DB6D17" w:rsidRPr="00FD1F6D" w:rsidRDefault="00044C88" w:rsidP="00643C79">
      <w:pPr>
        <w:rPr>
          <w:sz w:val="22"/>
          <w:lang w:val="en-CA"/>
        </w:rPr>
      </w:pPr>
      <w:r w:rsidRPr="00FD1F6D">
        <w:rPr>
          <w:sz w:val="22"/>
          <w:lang w:val="en-CA"/>
        </w:rPr>
        <w:t xml:space="preserve">In this contribution we have provided an analysis on PSCell addition times. </w:t>
      </w:r>
      <w:r w:rsidR="00FD1F6D">
        <w:rPr>
          <w:sz w:val="22"/>
          <w:lang w:val="en-CA"/>
        </w:rPr>
        <w:t xml:space="preserve">The difference between PSCell addition and SCell activation is that for the latter, one can assume a certain frame boundary synchronization </w:t>
      </w:r>
      <w:r w:rsidR="00FD1F6D">
        <w:rPr>
          <w:sz w:val="22"/>
          <w:lang w:val="en-CA"/>
        </w:rPr>
        <w:lastRenderedPageBreak/>
        <w:t xml:space="preserve">to the PCell (in the order of ±30µs), which cannot be assumed for PSCell. Hence, we are proposing allowing some additional time for the UE to complete the activation part of the PSCell addition compared to corresponding time for SCell activation. </w:t>
      </w:r>
      <w:r w:rsidRPr="00FD1F6D">
        <w:rPr>
          <w:sz w:val="22"/>
          <w:lang w:val="en-CA"/>
        </w:rPr>
        <w:t>We have the following proposals:</w:t>
      </w:r>
    </w:p>
    <w:p w14:paraId="63C8E129" w14:textId="77777777" w:rsidR="00DB6D17" w:rsidRPr="002A3624" w:rsidRDefault="00DB6D17" w:rsidP="00DB6D17">
      <w:pPr>
        <w:jc w:val="both"/>
        <w:rPr>
          <w:sz w:val="22"/>
          <w:szCs w:val="22"/>
          <w:lang w:val="en-CA"/>
        </w:rPr>
      </w:pPr>
      <w:r w:rsidRPr="002A3624">
        <w:rPr>
          <w:b/>
          <w:sz w:val="22"/>
          <w:szCs w:val="22"/>
          <w:lang w:val="en-CA"/>
        </w:rPr>
        <w:t xml:space="preserve">Proposal 1: </w:t>
      </w:r>
      <w:r w:rsidRPr="002A3624">
        <w:rPr>
          <w:sz w:val="22"/>
          <w:szCs w:val="22"/>
          <w:lang w:val="en-CA"/>
        </w:rPr>
        <w:t>PSCell addition time for blind addition is specified to T</w:t>
      </w:r>
      <w:r w:rsidRPr="002A3624">
        <w:rPr>
          <w:sz w:val="22"/>
          <w:szCs w:val="22"/>
          <w:vertAlign w:val="subscript"/>
          <w:lang w:val="en-CA"/>
        </w:rPr>
        <w:t>activation</w:t>
      </w:r>
      <w:r w:rsidRPr="002A3624">
        <w:rPr>
          <w:sz w:val="22"/>
          <w:szCs w:val="22"/>
          <w:lang w:val="en-CA"/>
        </w:rPr>
        <w:t xml:space="preserve"> = [7] SMTC periods, comprising 3 SMTCs for initial gain setting, </w:t>
      </w:r>
      <w:r>
        <w:rPr>
          <w:sz w:val="22"/>
          <w:szCs w:val="22"/>
          <w:lang w:val="en-CA"/>
        </w:rPr>
        <w:t>[</w:t>
      </w:r>
      <w:r w:rsidRPr="002A3624">
        <w:rPr>
          <w:sz w:val="22"/>
          <w:szCs w:val="22"/>
          <w:lang w:val="en-CA"/>
        </w:rPr>
        <w:t>2</w:t>
      </w:r>
      <w:r>
        <w:rPr>
          <w:sz w:val="22"/>
          <w:szCs w:val="22"/>
          <w:lang w:val="en-CA"/>
        </w:rPr>
        <w:t>]</w:t>
      </w:r>
      <w:r w:rsidRPr="002A3624">
        <w:rPr>
          <w:sz w:val="22"/>
          <w:szCs w:val="22"/>
          <w:lang w:val="en-CA"/>
        </w:rPr>
        <w:t xml:space="preserve"> SMTC </w:t>
      </w:r>
      <w:r>
        <w:rPr>
          <w:sz w:val="22"/>
          <w:szCs w:val="22"/>
          <w:lang w:val="en-CA"/>
        </w:rPr>
        <w:t xml:space="preserve">periods </w:t>
      </w:r>
      <w:r w:rsidRPr="002A3624">
        <w:rPr>
          <w:sz w:val="22"/>
          <w:szCs w:val="22"/>
          <w:lang w:val="en-CA"/>
        </w:rPr>
        <w:t xml:space="preserve">for confirmation and timing correction to the PSCell, and </w:t>
      </w:r>
      <w:r>
        <w:rPr>
          <w:sz w:val="22"/>
          <w:szCs w:val="22"/>
          <w:lang w:val="en-CA"/>
        </w:rPr>
        <w:t>[</w:t>
      </w:r>
      <w:r w:rsidRPr="002A3624">
        <w:rPr>
          <w:sz w:val="22"/>
          <w:szCs w:val="22"/>
          <w:lang w:val="en-CA"/>
        </w:rPr>
        <w:t>2</w:t>
      </w:r>
      <w:r>
        <w:rPr>
          <w:sz w:val="22"/>
          <w:szCs w:val="22"/>
          <w:lang w:val="en-CA"/>
        </w:rPr>
        <w:t>]</w:t>
      </w:r>
      <w:r w:rsidRPr="002A3624">
        <w:rPr>
          <w:sz w:val="22"/>
          <w:szCs w:val="22"/>
          <w:lang w:val="en-CA"/>
        </w:rPr>
        <w:t xml:space="preserve"> SMTC </w:t>
      </w:r>
      <w:r>
        <w:rPr>
          <w:sz w:val="22"/>
          <w:szCs w:val="22"/>
          <w:lang w:val="en-CA"/>
        </w:rPr>
        <w:t xml:space="preserve">periods </w:t>
      </w:r>
      <w:r w:rsidRPr="002A3624">
        <w:rPr>
          <w:sz w:val="22"/>
          <w:szCs w:val="22"/>
          <w:lang w:val="en-CA"/>
        </w:rPr>
        <w:t>for MIB acquisition.</w:t>
      </w:r>
    </w:p>
    <w:p w14:paraId="7CE0E503" w14:textId="77777777" w:rsidR="00DB6D17" w:rsidRDefault="00DB6D17" w:rsidP="00DB6D17">
      <w:pPr>
        <w:jc w:val="both"/>
        <w:rPr>
          <w:sz w:val="22"/>
          <w:szCs w:val="22"/>
          <w:lang w:val="en-CA"/>
        </w:rPr>
      </w:pPr>
      <w:r w:rsidRPr="00161EDA">
        <w:rPr>
          <w:b/>
          <w:sz w:val="22"/>
          <w:szCs w:val="22"/>
          <w:lang w:val="en-CA"/>
        </w:rPr>
        <w:t>Proposal 2</w:t>
      </w:r>
      <w:r w:rsidRPr="00161EDA">
        <w:rPr>
          <w:sz w:val="22"/>
          <w:szCs w:val="22"/>
          <w:lang w:val="en-CA"/>
        </w:rPr>
        <w:t>: PSCell addition time for addition of known cell is specified to T</w:t>
      </w:r>
      <w:r w:rsidRPr="00161EDA">
        <w:rPr>
          <w:sz w:val="22"/>
          <w:szCs w:val="22"/>
          <w:vertAlign w:val="subscript"/>
          <w:lang w:val="en-CA"/>
        </w:rPr>
        <w:t>activation</w:t>
      </w:r>
      <w:r w:rsidRPr="00161EDA">
        <w:rPr>
          <w:sz w:val="22"/>
          <w:szCs w:val="22"/>
          <w:lang w:val="en-CA"/>
        </w:rPr>
        <w:t xml:space="preserve"> = [3] SMTC periods, comprising 1 SMTC for adjusting gain, and 2 SMTCs for MIB reading.</w:t>
      </w:r>
    </w:p>
    <w:p w14:paraId="4A7C66AF" w14:textId="77777777" w:rsidR="00DB6D17" w:rsidRPr="008B04DA" w:rsidRDefault="00DB6D17" w:rsidP="00DB6D17">
      <w:pPr>
        <w:jc w:val="both"/>
        <w:rPr>
          <w:sz w:val="22"/>
          <w:szCs w:val="22"/>
          <w:lang w:val="en-CA"/>
        </w:rPr>
      </w:pPr>
      <w:r w:rsidRPr="002A3624">
        <w:rPr>
          <w:b/>
          <w:sz w:val="22"/>
          <w:szCs w:val="22"/>
          <w:lang w:val="en-CA"/>
        </w:rPr>
        <w:t xml:space="preserve">Proposal </w:t>
      </w:r>
      <w:r>
        <w:rPr>
          <w:b/>
          <w:sz w:val="22"/>
          <w:szCs w:val="22"/>
          <w:lang w:val="en-CA"/>
        </w:rPr>
        <w:t>3</w:t>
      </w:r>
      <w:r w:rsidRPr="002A3624">
        <w:rPr>
          <w:b/>
          <w:sz w:val="22"/>
          <w:szCs w:val="22"/>
          <w:lang w:val="en-CA"/>
        </w:rPr>
        <w:t xml:space="preserve">: </w:t>
      </w:r>
      <w:r>
        <w:rPr>
          <w:sz w:val="22"/>
          <w:szCs w:val="22"/>
          <w:lang w:val="en-CA"/>
        </w:rPr>
        <w:t xml:space="preserve">When the UE is employing Rx beam sweeping, the </w:t>
      </w:r>
      <w:r w:rsidRPr="002A3624">
        <w:rPr>
          <w:sz w:val="22"/>
          <w:szCs w:val="22"/>
          <w:lang w:val="en-CA"/>
        </w:rPr>
        <w:t>PSCell addition time for blind addition is specified to T</w:t>
      </w:r>
      <w:r w:rsidRPr="002A3624">
        <w:rPr>
          <w:sz w:val="22"/>
          <w:szCs w:val="22"/>
          <w:vertAlign w:val="subscript"/>
          <w:lang w:val="en-CA"/>
        </w:rPr>
        <w:t>activation</w:t>
      </w:r>
      <w:r w:rsidRPr="002A3624">
        <w:rPr>
          <w:sz w:val="22"/>
          <w:szCs w:val="22"/>
          <w:lang w:val="en-CA"/>
        </w:rPr>
        <w:t xml:space="preserve"> = </w:t>
      </w:r>
      <w:r>
        <w:rPr>
          <w:sz w:val="22"/>
          <w:szCs w:val="22"/>
          <w:lang w:val="en-CA"/>
        </w:rPr>
        <w:t>N</w:t>
      </w:r>
      <w:r w:rsidRPr="00FF50C2">
        <w:rPr>
          <w:sz w:val="22"/>
          <w:szCs w:val="22"/>
          <w:vertAlign w:val="subscript"/>
          <w:lang w:val="en-CA"/>
        </w:rPr>
        <w:t>RXBS</w:t>
      </w:r>
      <w:r>
        <w:rPr>
          <w:sz w:val="22"/>
          <w:szCs w:val="22"/>
          <w:lang w:val="en-CA"/>
        </w:rPr>
        <w:t>×[5]+[2]</w:t>
      </w:r>
      <w:r w:rsidRPr="002A3624">
        <w:rPr>
          <w:sz w:val="22"/>
          <w:szCs w:val="22"/>
          <w:lang w:val="en-CA"/>
        </w:rPr>
        <w:t xml:space="preserve"> </w:t>
      </w:r>
      <w:r>
        <w:rPr>
          <w:sz w:val="22"/>
          <w:szCs w:val="22"/>
          <w:lang w:val="en-CA"/>
        </w:rPr>
        <w:t>S</w:t>
      </w:r>
      <w:r w:rsidRPr="002A3624">
        <w:rPr>
          <w:sz w:val="22"/>
          <w:szCs w:val="22"/>
          <w:lang w:val="en-CA"/>
        </w:rPr>
        <w:t xml:space="preserve">MTC periods, comprising </w:t>
      </w:r>
      <w:r>
        <w:rPr>
          <w:sz w:val="22"/>
          <w:szCs w:val="22"/>
          <w:lang w:val="en-CA"/>
        </w:rPr>
        <w:t>N</w:t>
      </w:r>
      <w:r w:rsidRPr="00FF50C2">
        <w:rPr>
          <w:sz w:val="22"/>
          <w:szCs w:val="22"/>
          <w:vertAlign w:val="subscript"/>
          <w:lang w:val="en-CA"/>
        </w:rPr>
        <w:t>RXBS</w:t>
      </w:r>
      <w:r>
        <w:rPr>
          <w:sz w:val="22"/>
          <w:szCs w:val="22"/>
          <w:lang w:val="en-CA"/>
        </w:rPr>
        <w:t>×</w:t>
      </w:r>
      <w:r w:rsidRPr="002A3624">
        <w:rPr>
          <w:sz w:val="22"/>
          <w:szCs w:val="22"/>
          <w:lang w:val="en-CA"/>
        </w:rPr>
        <w:t xml:space="preserve">3 SMTCs for initial gain setting, </w:t>
      </w:r>
      <w:r>
        <w:rPr>
          <w:sz w:val="22"/>
          <w:szCs w:val="22"/>
          <w:lang w:val="en-CA"/>
        </w:rPr>
        <w:t>N</w:t>
      </w:r>
      <w:r w:rsidRPr="00FF50C2">
        <w:rPr>
          <w:sz w:val="22"/>
          <w:szCs w:val="22"/>
          <w:vertAlign w:val="subscript"/>
          <w:lang w:val="en-CA"/>
        </w:rPr>
        <w:t>RXBS</w:t>
      </w:r>
      <w:r>
        <w:rPr>
          <w:sz w:val="22"/>
          <w:szCs w:val="22"/>
          <w:lang w:val="en-CA"/>
        </w:rPr>
        <w:t>× [</w:t>
      </w:r>
      <w:r w:rsidRPr="002A3624">
        <w:rPr>
          <w:sz w:val="22"/>
          <w:szCs w:val="22"/>
          <w:lang w:val="en-CA"/>
        </w:rPr>
        <w:t>2</w:t>
      </w:r>
      <w:r>
        <w:rPr>
          <w:sz w:val="22"/>
          <w:szCs w:val="22"/>
          <w:lang w:val="en-CA"/>
        </w:rPr>
        <w:t>]</w:t>
      </w:r>
      <w:r w:rsidRPr="002A3624">
        <w:rPr>
          <w:sz w:val="22"/>
          <w:szCs w:val="22"/>
          <w:lang w:val="en-CA"/>
        </w:rPr>
        <w:t xml:space="preserve"> SMTC </w:t>
      </w:r>
      <w:r>
        <w:rPr>
          <w:sz w:val="22"/>
          <w:szCs w:val="22"/>
          <w:lang w:val="en-CA"/>
        </w:rPr>
        <w:t xml:space="preserve">periods </w:t>
      </w:r>
      <w:r w:rsidRPr="002A3624">
        <w:rPr>
          <w:sz w:val="22"/>
          <w:szCs w:val="22"/>
          <w:lang w:val="en-CA"/>
        </w:rPr>
        <w:t xml:space="preserve">for confirmation and timing correction to the PSCell, and </w:t>
      </w:r>
      <w:r>
        <w:rPr>
          <w:sz w:val="22"/>
          <w:szCs w:val="22"/>
          <w:lang w:val="en-CA"/>
        </w:rPr>
        <w:t>[</w:t>
      </w:r>
      <w:r w:rsidRPr="002A3624">
        <w:rPr>
          <w:sz w:val="22"/>
          <w:szCs w:val="22"/>
          <w:lang w:val="en-CA"/>
        </w:rPr>
        <w:t>2</w:t>
      </w:r>
      <w:r>
        <w:rPr>
          <w:sz w:val="22"/>
          <w:szCs w:val="22"/>
          <w:lang w:val="en-CA"/>
        </w:rPr>
        <w:t>]</w:t>
      </w:r>
      <w:r w:rsidRPr="002A3624">
        <w:rPr>
          <w:sz w:val="22"/>
          <w:szCs w:val="22"/>
          <w:lang w:val="en-CA"/>
        </w:rPr>
        <w:t xml:space="preserve"> SMTC </w:t>
      </w:r>
      <w:r>
        <w:rPr>
          <w:sz w:val="22"/>
          <w:szCs w:val="22"/>
          <w:lang w:val="en-CA"/>
        </w:rPr>
        <w:t xml:space="preserve">periods </w:t>
      </w:r>
      <w:r w:rsidRPr="002A3624">
        <w:rPr>
          <w:sz w:val="22"/>
          <w:szCs w:val="22"/>
          <w:lang w:val="en-CA"/>
        </w:rPr>
        <w:t>for MIB acquisition.</w:t>
      </w:r>
      <w:r>
        <w:rPr>
          <w:sz w:val="22"/>
          <w:szCs w:val="22"/>
          <w:lang w:val="en-CA"/>
        </w:rPr>
        <w:t xml:space="preserve"> The value of N</w:t>
      </w:r>
      <w:r w:rsidRPr="00FF50C2">
        <w:rPr>
          <w:sz w:val="22"/>
          <w:szCs w:val="22"/>
          <w:vertAlign w:val="subscript"/>
          <w:lang w:val="en-CA"/>
        </w:rPr>
        <w:t>RXBS</w:t>
      </w:r>
      <w:r>
        <w:rPr>
          <w:sz w:val="22"/>
          <w:szCs w:val="22"/>
          <w:lang w:val="en-CA"/>
        </w:rPr>
        <w:t xml:space="preserve"> is FFS.</w:t>
      </w:r>
    </w:p>
    <w:p w14:paraId="34549B8E" w14:textId="290C3E2C" w:rsidR="00DB6D17" w:rsidRPr="00DB6D17" w:rsidRDefault="00DB6D17" w:rsidP="00DB6D17">
      <w:pPr>
        <w:jc w:val="both"/>
        <w:rPr>
          <w:sz w:val="22"/>
          <w:szCs w:val="22"/>
          <w:lang w:val="en-CA"/>
        </w:rPr>
      </w:pPr>
      <w:r>
        <w:rPr>
          <w:b/>
          <w:sz w:val="22"/>
          <w:szCs w:val="22"/>
          <w:lang w:val="en-CA"/>
        </w:rPr>
        <w:t>Proposal 4:</w:t>
      </w:r>
      <w:r>
        <w:rPr>
          <w:sz w:val="22"/>
          <w:szCs w:val="22"/>
          <w:lang w:val="en-CA"/>
        </w:rPr>
        <w:t xml:space="preserve"> RAN4 shall agree on the TRS periodicity that can be assumed for TRS and SSB-based core requirements, if such requirements are to be specified.</w:t>
      </w:r>
    </w:p>
    <w:p w14:paraId="4141BAD6" w14:textId="5B138D77" w:rsidR="00044C88" w:rsidRPr="007610F4" w:rsidRDefault="00202F7A" w:rsidP="00044C88">
      <w:pPr>
        <w:rPr>
          <w:sz w:val="22"/>
          <w:szCs w:val="22"/>
          <w:lang w:val="en-CA"/>
        </w:rPr>
      </w:pPr>
      <w:r w:rsidRPr="00A14E0C">
        <w:rPr>
          <w:sz w:val="22"/>
          <w:szCs w:val="22"/>
          <w:lang w:val="en-CA"/>
        </w:rPr>
        <w:t>A CR has</w:t>
      </w:r>
      <w:r w:rsidR="007610F4" w:rsidRPr="00A14E0C">
        <w:rPr>
          <w:sz w:val="22"/>
          <w:szCs w:val="22"/>
          <w:lang w:val="en-CA"/>
        </w:rPr>
        <w:t xml:space="preserve"> been prepared for introduction of T</w:t>
      </w:r>
      <w:r w:rsidR="007610F4" w:rsidRPr="00A14E0C">
        <w:rPr>
          <w:sz w:val="22"/>
          <w:szCs w:val="22"/>
          <w:vertAlign w:val="subscript"/>
          <w:lang w:val="en-CA"/>
        </w:rPr>
        <w:t xml:space="preserve">activation_time </w:t>
      </w:r>
      <w:r w:rsidR="007610F4" w:rsidRPr="00A14E0C">
        <w:rPr>
          <w:sz w:val="22"/>
          <w:szCs w:val="22"/>
          <w:lang w:val="en-CA"/>
        </w:rPr>
        <w:t xml:space="preserve">values to 36.133 </w:t>
      </w:r>
      <w:r w:rsidR="007610F4" w:rsidRPr="00A14E0C">
        <w:rPr>
          <w:sz w:val="22"/>
          <w:szCs w:val="22"/>
          <w:lang w:val="en-CA"/>
        </w:rPr>
        <w:fldChar w:fldCharType="begin"/>
      </w:r>
      <w:r w:rsidR="007610F4" w:rsidRPr="00A14E0C">
        <w:rPr>
          <w:sz w:val="22"/>
          <w:szCs w:val="22"/>
          <w:lang w:val="en-CA"/>
        </w:rPr>
        <w:instrText xml:space="preserve"> REF _Ref506054967 \r \h </w:instrText>
      </w:r>
      <w:r w:rsidR="008E690E" w:rsidRPr="00A14E0C">
        <w:rPr>
          <w:sz w:val="22"/>
          <w:szCs w:val="22"/>
          <w:lang w:val="en-CA"/>
        </w:rPr>
        <w:instrText xml:space="preserve"> \* MERGEFORMAT </w:instrText>
      </w:r>
      <w:r w:rsidR="007610F4" w:rsidRPr="00A14E0C">
        <w:rPr>
          <w:sz w:val="22"/>
          <w:szCs w:val="22"/>
          <w:lang w:val="en-CA"/>
        </w:rPr>
      </w:r>
      <w:r w:rsidR="007610F4" w:rsidRPr="00A14E0C">
        <w:rPr>
          <w:sz w:val="22"/>
          <w:szCs w:val="22"/>
          <w:lang w:val="en-CA"/>
        </w:rPr>
        <w:fldChar w:fldCharType="separate"/>
      </w:r>
      <w:r w:rsidRPr="00A14E0C">
        <w:rPr>
          <w:sz w:val="22"/>
          <w:szCs w:val="22"/>
          <w:lang w:val="en-CA"/>
        </w:rPr>
        <w:t>[3]</w:t>
      </w:r>
      <w:r w:rsidR="007610F4" w:rsidRPr="00A14E0C">
        <w:rPr>
          <w:sz w:val="22"/>
          <w:szCs w:val="22"/>
          <w:lang w:val="en-CA"/>
        </w:rPr>
        <w:fldChar w:fldCharType="end"/>
      </w:r>
      <w:r w:rsidR="007610F4" w:rsidRPr="00A14E0C">
        <w:rPr>
          <w:sz w:val="22"/>
          <w:szCs w:val="22"/>
          <w:lang w:val="en-CA"/>
        </w:rPr>
        <w:t>.</w:t>
      </w:r>
    </w:p>
    <w:p w14:paraId="11A9860D"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2F886030" w14:textId="6BEA3E38" w:rsidR="003E687B" w:rsidRDefault="00722575" w:rsidP="0069159B">
      <w:pPr>
        <w:numPr>
          <w:ilvl w:val="0"/>
          <w:numId w:val="9"/>
        </w:numPr>
        <w:tabs>
          <w:tab w:val="left" w:pos="851"/>
        </w:tabs>
        <w:rPr>
          <w:rFonts w:ascii="Arial" w:hAnsi="Arial" w:cs="Arial"/>
          <w:sz w:val="22"/>
          <w:szCs w:val="22"/>
          <w:lang w:val="en-CA"/>
        </w:rPr>
      </w:pPr>
      <w:bookmarkStart w:id="3" w:name="_Ref503356144"/>
      <w:bookmarkStart w:id="4" w:name="_Ref498420781"/>
      <w:bookmarkStart w:id="5" w:name="_Ref485387765"/>
      <w:bookmarkStart w:id="6" w:name="_Ref481738953"/>
      <w:r>
        <w:rPr>
          <w:rFonts w:ascii="Arial" w:hAnsi="Arial" w:cs="Arial"/>
          <w:sz w:val="22"/>
          <w:szCs w:val="22"/>
          <w:lang w:val="en-CA"/>
        </w:rPr>
        <w:t>R4-180</w:t>
      </w:r>
      <w:r w:rsidR="0069159B">
        <w:rPr>
          <w:rFonts w:ascii="Arial" w:hAnsi="Arial" w:cs="Arial"/>
          <w:sz w:val="22"/>
          <w:szCs w:val="22"/>
          <w:lang w:val="en-CA"/>
        </w:rPr>
        <w:t>3505</w:t>
      </w:r>
      <w:r w:rsidR="00305E37">
        <w:rPr>
          <w:rFonts w:ascii="Arial" w:hAnsi="Arial" w:cs="Arial"/>
          <w:sz w:val="22"/>
          <w:szCs w:val="22"/>
          <w:lang w:val="en-CA"/>
        </w:rPr>
        <w:t xml:space="preserve"> </w:t>
      </w:r>
      <w:r w:rsidR="003E687B">
        <w:rPr>
          <w:rFonts w:ascii="Arial" w:hAnsi="Arial" w:cs="Arial"/>
          <w:sz w:val="22"/>
          <w:szCs w:val="22"/>
          <w:lang w:val="en-CA"/>
        </w:rPr>
        <w:t>“</w:t>
      </w:r>
      <w:r w:rsidR="0069159B" w:rsidRPr="0069159B">
        <w:rPr>
          <w:rFonts w:ascii="Arial" w:hAnsi="Arial" w:cs="Arial"/>
          <w:sz w:val="22"/>
          <w:szCs w:val="22"/>
          <w:lang w:val="en-CA"/>
        </w:rPr>
        <w:t>Way forward on PSCell addition delay and SCell activation delay</w:t>
      </w:r>
      <w:r>
        <w:rPr>
          <w:rFonts w:ascii="Arial" w:hAnsi="Arial" w:cs="Arial"/>
          <w:sz w:val="22"/>
          <w:szCs w:val="22"/>
          <w:lang w:val="en-CA"/>
        </w:rPr>
        <w:t xml:space="preserve">”, </w:t>
      </w:r>
      <w:bookmarkEnd w:id="3"/>
      <w:r w:rsidR="0069159B">
        <w:rPr>
          <w:rFonts w:ascii="Arial" w:hAnsi="Arial" w:cs="Arial"/>
          <w:sz w:val="22"/>
          <w:szCs w:val="22"/>
          <w:lang w:val="en-CA"/>
        </w:rPr>
        <w:t>CATT</w:t>
      </w:r>
    </w:p>
    <w:p w14:paraId="1DDEE582" w14:textId="1E1836B5" w:rsidR="00835807" w:rsidRDefault="00E91373" w:rsidP="00835807">
      <w:pPr>
        <w:numPr>
          <w:ilvl w:val="0"/>
          <w:numId w:val="9"/>
        </w:numPr>
        <w:tabs>
          <w:tab w:val="left" w:pos="851"/>
        </w:tabs>
        <w:rPr>
          <w:rFonts w:ascii="Arial" w:hAnsi="Arial" w:cs="Arial"/>
          <w:sz w:val="22"/>
          <w:szCs w:val="22"/>
          <w:lang w:val="en-CA"/>
        </w:rPr>
      </w:pPr>
      <w:bookmarkStart w:id="7" w:name="_Ref506048872"/>
      <w:r>
        <w:rPr>
          <w:rFonts w:ascii="Arial" w:hAnsi="Arial" w:cs="Arial"/>
          <w:sz w:val="22"/>
          <w:szCs w:val="22"/>
          <w:lang w:val="en-CA"/>
        </w:rPr>
        <w:t>R4-180</w:t>
      </w:r>
      <w:r w:rsidR="00A10B17">
        <w:rPr>
          <w:rFonts w:ascii="Arial" w:hAnsi="Arial" w:cs="Arial"/>
          <w:sz w:val="22"/>
          <w:szCs w:val="22"/>
          <w:lang w:val="en-CA"/>
        </w:rPr>
        <w:t>2433</w:t>
      </w:r>
      <w:r>
        <w:rPr>
          <w:rFonts w:ascii="Arial" w:hAnsi="Arial" w:cs="Arial"/>
          <w:sz w:val="22"/>
          <w:szCs w:val="22"/>
          <w:lang w:val="en-CA"/>
        </w:rPr>
        <w:t xml:space="preserve"> “On SCell activation”, Ericsson</w:t>
      </w:r>
      <w:bookmarkEnd w:id="7"/>
    </w:p>
    <w:p w14:paraId="0B177E6D" w14:textId="081265AA" w:rsidR="000E7667" w:rsidRPr="007265C8" w:rsidRDefault="000E7667" w:rsidP="007265C8">
      <w:pPr>
        <w:numPr>
          <w:ilvl w:val="0"/>
          <w:numId w:val="9"/>
        </w:numPr>
        <w:tabs>
          <w:tab w:val="left" w:pos="851"/>
        </w:tabs>
        <w:rPr>
          <w:rFonts w:ascii="Arial" w:hAnsi="Arial" w:cs="Arial"/>
          <w:sz w:val="22"/>
          <w:szCs w:val="22"/>
          <w:lang w:val="en-CA"/>
        </w:rPr>
      </w:pPr>
      <w:bookmarkStart w:id="8" w:name="_Ref506054967"/>
      <w:r>
        <w:rPr>
          <w:rFonts w:ascii="Arial" w:hAnsi="Arial" w:cs="Arial"/>
          <w:sz w:val="22"/>
          <w:szCs w:val="22"/>
          <w:lang w:val="en-CA"/>
        </w:rPr>
        <w:t>R4-180</w:t>
      </w:r>
      <w:r w:rsidR="00B6349E">
        <w:rPr>
          <w:rFonts w:ascii="Arial" w:hAnsi="Arial" w:cs="Arial"/>
          <w:sz w:val="22"/>
          <w:szCs w:val="22"/>
          <w:lang w:val="en-CA"/>
        </w:rPr>
        <w:t>5092</w:t>
      </w:r>
      <w:r>
        <w:rPr>
          <w:rFonts w:ascii="Arial" w:hAnsi="Arial" w:cs="Arial"/>
          <w:sz w:val="22"/>
          <w:szCs w:val="22"/>
          <w:lang w:val="en-CA"/>
        </w:rPr>
        <w:t xml:space="preserve"> “CR 36.133 </w:t>
      </w:r>
      <w:r w:rsidRPr="000E7667">
        <w:rPr>
          <w:rFonts w:ascii="Arial" w:hAnsi="Arial" w:cs="Arial"/>
          <w:sz w:val="22"/>
          <w:szCs w:val="22"/>
          <w:lang w:val="en-CA"/>
        </w:rPr>
        <w:t>NR PSCell addition delay</w:t>
      </w:r>
      <w:r>
        <w:rPr>
          <w:rFonts w:ascii="Arial" w:hAnsi="Arial" w:cs="Arial"/>
          <w:sz w:val="22"/>
          <w:szCs w:val="22"/>
          <w:lang w:val="en-CA"/>
        </w:rPr>
        <w:t>”, Ericsson</w:t>
      </w:r>
      <w:bookmarkStart w:id="9" w:name="_Ref506054980"/>
      <w:bookmarkEnd w:id="8"/>
    </w:p>
    <w:p w14:paraId="1F59D90B" w14:textId="77777777" w:rsidR="004A6978" w:rsidRPr="00EA6D9B" w:rsidRDefault="004A6978" w:rsidP="004A6978">
      <w:pPr>
        <w:pStyle w:val="ListParagraph"/>
        <w:tabs>
          <w:tab w:val="left" w:pos="1985"/>
        </w:tabs>
        <w:spacing w:after="0"/>
        <w:jc w:val="both"/>
        <w:rPr>
          <w:rFonts w:ascii="Arial" w:hAnsi="Arial" w:cs="Arial"/>
          <w:sz w:val="22"/>
          <w:szCs w:val="22"/>
          <w:lang w:val="en-CA"/>
        </w:rPr>
      </w:pPr>
      <w:bookmarkStart w:id="10" w:name="_GoBack"/>
      <w:bookmarkEnd w:id="4"/>
      <w:bookmarkEnd w:id="5"/>
      <w:bookmarkEnd w:id="6"/>
      <w:bookmarkEnd w:id="9"/>
      <w:bookmarkEnd w:id="10"/>
    </w:p>
    <w:sectPr w:rsidR="004A6978" w:rsidRPr="00EA6D9B"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893D5" w14:textId="77777777" w:rsidR="00160320" w:rsidRDefault="00160320">
      <w:r>
        <w:separator/>
      </w:r>
    </w:p>
  </w:endnote>
  <w:endnote w:type="continuationSeparator" w:id="0">
    <w:p w14:paraId="6337554E" w14:textId="77777777" w:rsidR="00160320" w:rsidRDefault="0016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j-ea">
    <w:panose1 w:val="00000000000000000000"/>
    <w:charset w:val="00"/>
    <w:family w:val="roman"/>
    <w:notTrueType/>
    <w:pitch w:val="default"/>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BB5A3" w14:textId="77777777" w:rsidR="00FF50C2" w:rsidRDefault="00FF50C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33D9C0" w14:textId="77777777" w:rsidR="00FF50C2" w:rsidRDefault="00FF5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79570" w14:textId="551B827C" w:rsidR="00FF50C2" w:rsidRDefault="00FF50C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349E">
      <w:rPr>
        <w:rStyle w:val="PageNumber"/>
        <w:noProof/>
      </w:rPr>
      <w:t>1</w:t>
    </w:r>
    <w:r>
      <w:rPr>
        <w:rStyle w:val="PageNumber"/>
      </w:rPr>
      <w:fldChar w:fldCharType="end"/>
    </w:r>
  </w:p>
  <w:p w14:paraId="06CCB6A5" w14:textId="77777777" w:rsidR="00FF50C2" w:rsidRDefault="00FF50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6D50" w14:textId="77777777" w:rsidR="00FF50C2" w:rsidRDefault="00FF5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FECBD" w14:textId="77777777" w:rsidR="00160320" w:rsidRDefault="00160320">
      <w:r>
        <w:separator/>
      </w:r>
    </w:p>
  </w:footnote>
  <w:footnote w:type="continuationSeparator" w:id="0">
    <w:p w14:paraId="3E5E78EC" w14:textId="77777777" w:rsidR="00160320" w:rsidRDefault="00160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A3ADA" w14:textId="77777777" w:rsidR="00FF50C2" w:rsidRDefault="00FF50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72F53" w14:textId="77777777" w:rsidR="00FF50C2" w:rsidRDefault="00FF50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97AD" w14:textId="77777777" w:rsidR="00FF50C2" w:rsidRDefault="00FF50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F39AE"/>
    <w:multiLevelType w:val="hybridMultilevel"/>
    <w:tmpl w:val="070CA09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B440D1E"/>
    <w:multiLevelType w:val="hybridMultilevel"/>
    <w:tmpl w:val="E814E092"/>
    <w:lvl w:ilvl="0" w:tplc="050E3200">
      <w:start w:val="1"/>
      <w:numFmt w:val="bullet"/>
      <w:lvlText w:val="•"/>
      <w:lvlJc w:val="left"/>
      <w:pPr>
        <w:tabs>
          <w:tab w:val="num" w:pos="720"/>
        </w:tabs>
        <w:ind w:left="720" w:hanging="360"/>
      </w:pPr>
      <w:rPr>
        <w:rFonts w:ascii="Arial" w:hAnsi="Arial" w:hint="default"/>
      </w:rPr>
    </w:lvl>
    <w:lvl w:ilvl="1" w:tplc="8708BE3E" w:tentative="1">
      <w:start w:val="1"/>
      <w:numFmt w:val="bullet"/>
      <w:lvlText w:val="•"/>
      <w:lvlJc w:val="left"/>
      <w:pPr>
        <w:tabs>
          <w:tab w:val="num" w:pos="1440"/>
        </w:tabs>
        <w:ind w:left="1440" w:hanging="360"/>
      </w:pPr>
      <w:rPr>
        <w:rFonts w:ascii="Arial" w:hAnsi="Arial" w:hint="default"/>
      </w:rPr>
    </w:lvl>
    <w:lvl w:ilvl="2" w:tplc="FB76835C" w:tentative="1">
      <w:start w:val="1"/>
      <w:numFmt w:val="bullet"/>
      <w:lvlText w:val="•"/>
      <w:lvlJc w:val="left"/>
      <w:pPr>
        <w:tabs>
          <w:tab w:val="num" w:pos="2160"/>
        </w:tabs>
        <w:ind w:left="2160" w:hanging="360"/>
      </w:pPr>
      <w:rPr>
        <w:rFonts w:ascii="Arial" w:hAnsi="Arial" w:hint="default"/>
      </w:rPr>
    </w:lvl>
    <w:lvl w:ilvl="3" w:tplc="D780F564" w:tentative="1">
      <w:start w:val="1"/>
      <w:numFmt w:val="bullet"/>
      <w:lvlText w:val="•"/>
      <w:lvlJc w:val="left"/>
      <w:pPr>
        <w:tabs>
          <w:tab w:val="num" w:pos="2880"/>
        </w:tabs>
        <w:ind w:left="2880" w:hanging="360"/>
      </w:pPr>
      <w:rPr>
        <w:rFonts w:ascii="Arial" w:hAnsi="Arial" w:hint="default"/>
      </w:rPr>
    </w:lvl>
    <w:lvl w:ilvl="4" w:tplc="9BC20F42" w:tentative="1">
      <w:start w:val="1"/>
      <w:numFmt w:val="bullet"/>
      <w:lvlText w:val="•"/>
      <w:lvlJc w:val="left"/>
      <w:pPr>
        <w:tabs>
          <w:tab w:val="num" w:pos="3600"/>
        </w:tabs>
        <w:ind w:left="3600" w:hanging="360"/>
      </w:pPr>
      <w:rPr>
        <w:rFonts w:ascii="Arial" w:hAnsi="Arial" w:hint="default"/>
      </w:rPr>
    </w:lvl>
    <w:lvl w:ilvl="5" w:tplc="D8360ACC" w:tentative="1">
      <w:start w:val="1"/>
      <w:numFmt w:val="bullet"/>
      <w:lvlText w:val="•"/>
      <w:lvlJc w:val="left"/>
      <w:pPr>
        <w:tabs>
          <w:tab w:val="num" w:pos="4320"/>
        </w:tabs>
        <w:ind w:left="4320" w:hanging="360"/>
      </w:pPr>
      <w:rPr>
        <w:rFonts w:ascii="Arial" w:hAnsi="Arial" w:hint="default"/>
      </w:rPr>
    </w:lvl>
    <w:lvl w:ilvl="6" w:tplc="8038702A" w:tentative="1">
      <w:start w:val="1"/>
      <w:numFmt w:val="bullet"/>
      <w:lvlText w:val="•"/>
      <w:lvlJc w:val="left"/>
      <w:pPr>
        <w:tabs>
          <w:tab w:val="num" w:pos="5040"/>
        </w:tabs>
        <w:ind w:left="5040" w:hanging="360"/>
      </w:pPr>
      <w:rPr>
        <w:rFonts w:ascii="Arial" w:hAnsi="Arial" w:hint="default"/>
      </w:rPr>
    </w:lvl>
    <w:lvl w:ilvl="7" w:tplc="9586C13C" w:tentative="1">
      <w:start w:val="1"/>
      <w:numFmt w:val="bullet"/>
      <w:lvlText w:val="•"/>
      <w:lvlJc w:val="left"/>
      <w:pPr>
        <w:tabs>
          <w:tab w:val="num" w:pos="5760"/>
        </w:tabs>
        <w:ind w:left="5760" w:hanging="360"/>
      </w:pPr>
      <w:rPr>
        <w:rFonts w:ascii="Arial" w:hAnsi="Arial" w:hint="default"/>
      </w:rPr>
    </w:lvl>
    <w:lvl w:ilvl="8" w:tplc="AD4EF6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12038EF"/>
    <w:multiLevelType w:val="hybridMultilevel"/>
    <w:tmpl w:val="BBB22F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4009F"/>
    <w:multiLevelType w:val="hybridMultilevel"/>
    <w:tmpl w:val="FE524FAA"/>
    <w:lvl w:ilvl="0" w:tplc="90BE5B14">
      <w:start w:val="1"/>
      <w:numFmt w:val="bullet"/>
      <w:lvlText w:val="•"/>
      <w:lvlJc w:val="left"/>
      <w:pPr>
        <w:tabs>
          <w:tab w:val="num" w:pos="720"/>
        </w:tabs>
        <w:ind w:left="720" w:hanging="360"/>
      </w:pPr>
      <w:rPr>
        <w:rFonts w:ascii="Arial" w:hAnsi="Arial" w:hint="default"/>
      </w:rPr>
    </w:lvl>
    <w:lvl w:ilvl="1" w:tplc="6C8CC2CE" w:tentative="1">
      <w:start w:val="1"/>
      <w:numFmt w:val="bullet"/>
      <w:lvlText w:val="•"/>
      <w:lvlJc w:val="left"/>
      <w:pPr>
        <w:tabs>
          <w:tab w:val="num" w:pos="1440"/>
        </w:tabs>
        <w:ind w:left="1440" w:hanging="360"/>
      </w:pPr>
      <w:rPr>
        <w:rFonts w:ascii="Arial" w:hAnsi="Arial" w:hint="default"/>
      </w:rPr>
    </w:lvl>
    <w:lvl w:ilvl="2" w:tplc="F9664908" w:tentative="1">
      <w:start w:val="1"/>
      <w:numFmt w:val="bullet"/>
      <w:lvlText w:val="•"/>
      <w:lvlJc w:val="left"/>
      <w:pPr>
        <w:tabs>
          <w:tab w:val="num" w:pos="2160"/>
        </w:tabs>
        <w:ind w:left="2160" w:hanging="360"/>
      </w:pPr>
      <w:rPr>
        <w:rFonts w:ascii="Arial" w:hAnsi="Arial" w:hint="default"/>
      </w:rPr>
    </w:lvl>
    <w:lvl w:ilvl="3" w:tplc="2C8EBC40" w:tentative="1">
      <w:start w:val="1"/>
      <w:numFmt w:val="bullet"/>
      <w:lvlText w:val="•"/>
      <w:lvlJc w:val="left"/>
      <w:pPr>
        <w:tabs>
          <w:tab w:val="num" w:pos="2880"/>
        </w:tabs>
        <w:ind w:left="2880" w:hanging="360"/>
      </w:pPr>
      <w:rPr>
        <w:rFonts w:ascii="Arial" w:hAnsi="Arial" w:hint="default"/>
      </w:rPr>
    </w:lvl>
    <w:lvl w:ilvl="4" w:tplc="567E7334" w:tentative="1">
      <w:start w:val="1"/>
      <w:numFmt w:val="bullet"/>
      <w:lvlText w:val="•"/>
      <w:lvlJc w:val="left"/>
      <w:pPr>
        <w:tabs>
          <w:tab w:val="num" w:pos="3600"/>
        </w:tabs>
        <w:ind w:left="3600" w:hanging="360"/>
      </w:pPr>
      <w:rPr>
        <w:rFonts w:ascii="Arial" w:hAnsi="Arial" w:hint="default"/>
      </w:rPr>
    </w:lvl>
    <w:lvl w:ilvl="5" w:tplc="19984D10" w:tentative="1">
      <w:start w:val="1"/>
      <w:numFmt w:val="bullet"/>
      <w:lvlText w:val="•"/>
      <w:lvlJc w:val="left"/>
      <w:pPr>
        <w:tabs>
          <w:tab w:val="num" w:pos="4320"/>
        </w:tabs>
        <w:ind w:left="4320" w:hanging="360"/>
      </w:pPr>
      <w:rPr>
        <w:rFonts w:ascii="Arial" w:hAnsi="Arial" w:hint="default"/>
      </w:rPr>
    </w:lvl>
    <w:lvl w:ilvl="6" w:tplc="D00044AC" w:tentative="1">
      <w:start w:val="1"/>
      <w:numFmt w:val="bullet"/>
      <w:lvlText w:val="•"/>
      <w:lvlJc w:val="left"/>
      <w:pPr>
        <w:tabs>
          <w:tab w:val="num" w:pos="5040"/>
        </w:tabs>
        <w:ind w:left="5040" w:hanging="360"/>
      </w:pPr>
      <w:rPr>
        <w:rFonts w:ascii="Arial" w:hAnsi="Arial" w:hint="default"/>
      </w:rPr>
    </w:lvl>
    <w:lvl w:ilvl="7" w:tplc="C898F984" w:tentative="1">
      <w:start w:val="1"/>
      <w:numFmt w:val="bullet"/>
      <w:lvlText w:val="•"/>
      <w:lvlJc w:val="left"/>
      <w:pPr>
        <w:tabs>
          <w:tab w:val="num" w:pos="5760"/>
        </w:tabs>
        <w:ind w:left="5760" w:hanging="360"/>
      </w:pPr>
      <w:rPr>
        <w:rFonts w:ascii="Arial" w:hAnsi="Arial" w:hint="default"/>
      </w:rPr>
    </w:lvl>
    <w:lvl w:ilvl="8" w:tplc="F82AF4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CE346C1"/>
    <w:multiLevelType w:val="hybridMultilevel"/>
    <w:tmpl w:val="2AEE4F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FE08EA"/>
    <w:multiLevelType w:val="hybridMultilevel"/>
    <w:tmpl w:val="2EAA8A9A"/>
    <w:lvl w:ilvl="0" w:tplc="CE06430C">
      <w:start w:val="1"/>
      <w:numFmt w:val="bullet"/>
      <w:lvlText w:val="•"/>
      <w:lvlJc w:val="left"/>
      <w:pPr>
        <w:tabs>
          <w:tab w:val="num" w:pos="720"/>
        </w:tabs>
        <w:ind w:left="720" w:hanging="360"/>
      </w:pPr>
      <w:rPr>
        <w:rFonts w:ascii="Arial" w:hAnsi="Arial" w:hint="default"/>
      </w:rPr>
    </w:lvl>
    <w:lvl w:ilvl="1" w:tplc="9036DA70" w:tentative="1">
      <w:start w:val="1"/>
      <w:numFmt w:val="bullet"/>
      <w:lvlText w:val="•"/>
      <w:lvlJc w:val="left"/>
      <w:pPr>
        <w:tabs>
          <w:tab w:val="num" w:pos="1440"/>
        </w:tabs>
        <w:ind w:left="1440" w:hanging="360"/>
      </w:pPr>
      <w:rPr>
        <w:rFonts w:ascii="Arial" w:hAnsi="Arial" w:hint="default"/>
      </w:rPr>
    </w:lvl>
    <w:lvl w:ilvl="2" w:tplc="BE741094" w:tentative="1">
      <w:start w:val="1"/>
      <w:numFmt w:val="bullet"/>
      <w:lvlText w:val="•"/>
      <w:lvlJc w:val="left"/>
      <w:pPr>
        <w:tabs>
          <w:tab w:val="num" w:pos="2160"/>
        </w:tabs>
        <w:ind w:left="2160" w:hanging="360"/>
      </w:pPr>
      <w:rPr>
        <w:rFonts w:ascii="Arial" w:hAnsi="Arial" w:hint="default"/>
      </w:rPr>
    </w:lvl>
    <w:lvl w:ilvl="3" w:tplc="690E989E" w:tentative="1">
      <w:start w:val="1"/>
      <w:numFmt w:val="bullet"/>
      <w:lvlText w:val="•"/>
      <w:lvlJc w:val="left"/>
      <w:pPr>
        <w:tabs>
          <w:tab w:val="num" w:pos="2880"/>
        </w:tabs>
        <w:ind w:left="2880" w:hanging="360"/>
      </w:pPr>
      <w:rPr>
        <w:rFonts w:ascii="Arial" w:hAnsi="Arial" w:hint="default"/>
      </w:rPr>
    </w:lvl>
    <w:lvl w:ilvl="4" w:tplc="5C1C01C8" w:tentative="1">
      <w:start w:val="1"/>
      <w:numFmt w:val="bullet"/>
      <w:lvlText w:val="•"/>
      <w:lvlJc w:val="left"/>
      <w:pPr>
        <w:tabs>
          <w:tab w:val="num" w:pos="3600"/>
        </w:tabs>
        <w:ind w:left="3600" w:hanging="360"/>
      </w:pPr>
      <w:rPr>
        <w:rFonts w:ascii="Arial" w:hAnsi="Arial" w:hint="default"/>
      </w:rPr>
    </w:lvl>
    <w:lvl w:ilvl="5" w:tplc="D7267586" w:tentative="1">
      <w:start w:val="1"/>
      <w:numFmt w:val="bullet"/>
      <w:lvlText w:val="•"/>
      <w:lvlJc w:val="left"/>
      <w:pPr>
        <w:tabs>
          <w:tab w:val="num" w:pos="4320"/>
        </w:tabs>
        <w:ind w:left="4320" w:hanging="360"/>
      </w:pPr>
      <w:rPr>
        <w:rFonts w:ascii="Arial" w:hAnsi="Arial" w:hint="default"/>
      </w:rPr>
    </w:lvl>
    <w:lvl w:ilvl="6" w:tplc="2FDEBA32" w:tentative="1">
      <w:start w:val="1"/>
      <w:numFmt w:val="bullet"/>
      <w:lvlText w:val="•"/>
      <w:lvlJc w:val="left"/>
      <w:pPr>
        <w:tabs>
          <w:tab w:val="num" w:pos="5040"/>
        </w:tabs>
        <w:ind w:left="5040" w:hanging="360"/>
      </w:pPr>
      <w:rPr>
        <w:rFonts w:ascii="Arial" w:hAnsi="Arial" w:hint="default"/>
      </w:rPr>
    </w:lvl>
    <w:lvl w:ilvl="7" w:tplc="B0AAF89C" w:tentative="1">
      <w:start w:val="1"/>
      <w:numFmt w:val="bullet"/>
      <w:lvlText w:val="•"/>
      <w:lvlJc w:val="left"/>
      <w:pPr>
        <w:tabs>
          <w:tab w:val="num" w:pos="5760"/>
        </w:tabs>
        <w:ind w:left="5760" w:hanging="360"/>
      </w:pPr>
      <w:rPr>
        <w:rFonts w:ascii="Arial" w:hAnsi="Arial" w:hint="default"/>
      </w:rPr>
    </w:lvl>
    <w:lvl w:ilvl="8" w:tplc="249E202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0C569F"/>
    <w:multiLevelType w:val="hybridMultilevel"/>
    <w:tmpl w:val="E7EAB4F0"/>
    <w:lvl w:ilvl="0" w:tplc="CA5CA1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38"/>
  </w:num>
  <w:num w:numId="3">
    <w:abstractNumId w:val="37"/>
  </w:num>
  <w:num w:numId="4">
    <w:abstractNumId w:val="18"/>
  </w:num>
  <w:num w:numId="5">
    <w:abstractNumId w:val="21"/>
  </w:num>
  <w:num w:numId="6">
    <w:abstractNumId w:val="1"/>
  </w:num>
  <w:num w:numId="7">
    <w:abstractNumId w:val="0"/>
  </w:num>
  <w:num w:numId="8">
    <w:abstractNumId w:val="40"/>
  </w:num>
  <w:num w:numId="9">
    <w:abstractNumId w:val="30"/>
  </w:num>
  <w:num w:numId="10">
    <w:abstractNumId w:val="26"/>
  </w:num>
  <w:num w:numId="11">
    <w:abstractNumId w:val="17"/>
  </w:num>
  <w:num w:numId="12">
    <w:abstractNumId w:val="14"/>
  </w:num>
  <w:num w:numId="13">
    <w:abstractNumId w:val="24"/>
  </w:num>
  <w:num w:numId="14">
    <w:abstractNumId w:val="34"/>
  </w:num>
  <w:num w:numId="15">
    <w:abstractNumId w:val="2"/>
  </w:num>
  <w:num w:numId="16">
    <w:abstractNumId w:val="25"/>
  </w:num>
  <w:num w:numId="17">
    <w:abstractNumId w:val="8"/>
  </w:num>
  <w:num w:numId="18">
    <w:abstractNumId w:val="5"/>
  </w:num>
  <w:num w:numId="19">
    <w:abstractNumId w:val="15"/>
  </w:num>
  <w:num w:numId="20">
    <w:abstractNumId w:val="22"/>
  </w:num>
  <w:num w:numId="21">
    <w:abstractNumId w:val="28"/>
  </w:num>
  <w:num w:numId="22">
    <w:abstractNumId w:val="9"/>
  </w:num>
  <w:num w:numId="23">
    <w:abstractNumId w:val="4"/>
  </w:num>
  <w:num w:numId="24">
    <w:abstractNumId w:val="23"/>
  </w:num>
  <w:num w:numId="25">
    <w:abstractNumId w:val="39"/>
  </w:num>
  <w:num w:numId="26">
    <w:abstractNumId w:val="16"/>
  </w:num>
  <w:num w:numId="27">
    <w:abstractNumId w:val="33"/>
  </w:num>
  <w:num w:numId="28">
    <w:abstractNumId w:val="10"/>
  </w:num>
  <w:num w:numId="29">
    <w:abstractNumId w:val="12"/>
  </w:num>
  <w:num w:numId="30">
    <w:abstractNumId w:val="27"/>
  </w:num>
  <w:num w:numId="31">
    <w:abstractNumId w:val="6"/>
  </w:num>
  <w:num w:numId="32">
    <w:abstractNumId w:val="29"/>
  </w:num>
  <w:num w:numId="33">
    <w:abstractNumId w:val="3"/>
  </w:num>
  <w:num w:numId="34">
    <w:abstractNumId w:val="7"/>
  </w:num>
  <w:num w:numId="35">
    <w:abstractNumId w:val="20"/>
  </w:num>
  <w:num w:numId="36">
    <w:abstractNumId w:val="35"/>
  </w:num>
  <w:num w:numId="37">
    <w:abstractNumId w:val="32"/>
  </w:num>
  <w:num w:numId="38">
    <w:abstractNumId w:val="19"/>
  </w:num>
  <w:num w:numId="39">
    <w:abstractNumId w:val="13"/>
  </w:num>
  <w:num w:numId="40">
    <w:abstractNumId w:val="11"/>
  </w:num>
  <w:num w:numId="41">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4C88"/>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334"/>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E7667"/>
    <w:rsid w:val="000F0CB8"/>
    <w:rsid w:val="000F1CEE"/>
    <w:rsid w:val="000F292E"/>
    <w:rsid w:val="000F2CFC"/>
    <w:rsid w:val="000F2D9C"/>
    <w:rsid w:val="000F2FB7"/>
    <w:rsid w:val="000F3191"/>
    <w:rsid w:val="000F36C3"/>
    <w:rsid w:val="000F37A5"/>
    <w:rsid w:val="000F4544"/>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0320"/>
    <w:rsid w:val="001619F0"/>
    <w:rsid w:val="00161AD5"/>
    <w:rsid w:val="00161EDA"/>
    <w:rsid w:val="001634F9"/>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A5F"/>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5CBC"/>
    <w:rsid w:val="001F6168"/>
    <w:rsid w:val="001F68BF"/>
    <w:rsid w:val="001F69C0"/>
    <w:rsid w:val="001F797C"/>
    <w:rsid w:val="001F7C6D"/>
    <w:rsid w:val="0020003F"/>
    <w:rsid w:val="00200350"/>
    <w:rsid w:val="00200B29"/>
    <w:rsid w:val="00202745"/>
    <w:rsid w:val="00202F44"/>
    <w:rsid w:val="00202F7A"/>
    <w:rsid w:val="00203389"/>
    <w:rsid w:val="002035FF"/>
    <w:rsid w:val="0020376D"/>
    <w:rsid w:val="0020396D"/>
    <w:rsid w:val="00206216"/>
    <w:rsid w:val="00206F90"/>
    <w:rsid w:val="002071C1"/>
    <w:rsid w:val="002077A9"/>
    <w:rsid w:val="0021002B"/>
    <w:rsid w:val="00210E3C"/>
    <w:rsid w:val="0021159F"/>
    <w:rsid w:val="0021170A"/>
    <w:rsid w:val="00211CCA"/>
    <w:rsid w:val="00212AC2"/>
    <w:rsid w:val="00214B03"/>
    <w:rsid w:val="002157F6"/>
    <w:rsid w:val="0021648D"/>
    <w:rsid w:val="00217537"/>
    <w:rsid w:val="00217CE3"/>
    <w:rsid w:val="00217D0D"/>
    <w:rsid w:val="00221280"/>
    <w:rsid w:val="00221793"/>
    <w:rsid w:val="00222371"/>
    <w:rsid w:val="00222592"/>
    <w:rsid w:val="002239B0"/>
    <w:rsid w:val="0022547F"/>
    <w:rsid w:val="00225680"/>
    <w:rsid w:val="00226602"/>
    <w:rsid w:val="00226610"/>
    <w:rsid w:val="00226DDB"/>
    <w:rsid w:val="00227498"/>
    <w:rsid w:val="002278F3"/>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62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021"/>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90F"/>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3D3"/>
    <w:rsid w:val="004479E2"/>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347E"/>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0E48"/>
    <w:rsid w:val="004F13B3"/>
    <w:rsid w:val="004F1B2E"/>
    <w:rsid w:val="004F1D0F"/>
    <w:rsid w:val="004F2991"/>
    <w:rsid w:val="004F299A"/>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48A"/>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2F9C"/>
    <w:rsid w:val="005C3AB3"/>
    <w:rsid w:val="005C404D"/>
    <w:rsid w:val="005C4859"/>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8D8"/>
    <w:rsid w:val="00687FDC"/>
    <w:rsid w:val="0069159B"/>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2E1"/>
    <w:rsid w:val="006F390D"/>
    <w:rsid w:val="006F6047"/>
    <w:rsid w:val="006F618C"/>
    <w:rsid w:val="006F62AA"/>
    <w:rsid w:val="006F6CEC"/>
    <w:rsid w:val="007006CE"/>
    <w:rsid w:val="00701216"/>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5C8"/>
    <w:rsid w:val="0072677B"/>
    <w:rsid w:val="007267EC"/>
    <w:rsid w:val="00726B1A"/>
    <w:rsid w:val="00726F9B"/>
    <w:rsid w:val="007306B1"/>
    <w:rsid w:val="00730B5B"/>
    <w:rsid w:val="00730FBC"/>
    <w:rsid w:val="0073300B"/>
    <w:rsid w:val="00733351"/>
    <w:rsid w:val="007345D0"/>
    <w:rsid w:val="00735BB4"/>
    <w:rsid w:val="00735EE1"/>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0F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807"/>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58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04DA"/>
    <w:rsid w:val="008B1E20"/>
    <w:rsid w:val="008B1ED0"/>
    <w:rsid w:val="008B251A"/>
    <w:rsid w:val="008B30C9"/>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51A1"/>
    <w:rsid w:val="008E690E"/>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CD0"/>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33E"/>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68B7"/>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291"/>
    <w:rsid w:val="009E2765"/>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B17"/>
    <w:rsid w:val="00A10D86"/>
    <w:rsid w:val="00A111D2"/>
    <w:rsid w:val="00A112A3"/>
    <w:rsid w:val="00A12004"/>
    <w:rsid w:val="00A121E0"/>
    <w:rsid w:val="00A130C8"/>
    <w:rsid w:val="00A13280"/>
    <w:rsid w:val="00A13AFB"/>
    <w:rsid w:val="00A14045"/>
    <w:rsid w:val="00A14CED"/>
    <w:rsid w:val="00A14E0C"/>
    <w:rsid w:val="00A15332"/>
    <w:rsid w:val="00A15AEA"/>
    <w:rsid w:val="00A15BEC"/>
    <w:rsid w:val="00A162FA"/>
    <w:rsid w:val="00A16A8E"/>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6DE5"/>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6D47"/>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14"/>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211"/>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349E"/>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4F0"/>
    <w:rsid w:val="00B76F78"/>
    <w:rsid w:val="00B770AD"/>
    <w:rsid w:val="00B770CB"/>
    <w:rsid w:val="00B7731F"/>
    <w:rsid w:val="00B77B41"/>
    <w:rsid w:val="00B80D28"/>
    <w:rsid w:val="00B8120C"/>
    <w:rsid w:val="00B813D5"/>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8B5"/>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34"/>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1528"/>
    <w:rsid w:val="00C8184B"/>
    <w:rsid w:val="00C825E2"/>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392C"/>
    <w:rsid w:val="00C9425B"/>
    <w:rsid w:val="00C948E6"/>
    <w:rsid w:val="00C94A76"/>
    <w:rsid w:val="00C9532E"/>
    <w:rsid w:val="00C95517"/>
    <w:rsid w:val="00C95985"/>
    <w:rsid w:val="00C959F6"/>
    <w:rsid w:val="00C96C7E"/>
    <w:rsid w:val="00C96E06"/>
    <w:rsid w:val="00C97877"/>
    <w:rsid w:val="00C97CFF"/>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9B7"/>
    <w:rsid w:val="00D01AC1"/>
    <w:rsid w:val="00D040BB"/>
    <w:rsid w:val="00D048C4"/>
    <w:rsid w:val="00D04AFA"/>
    <w:rsid w:val="00D0512B"/>
    <w:rsid w:val="00D05C88"/>
    <w:rsid w:val="00D06452"/>
    <w:rsid w:val="00D06496"/>
    <w:rsid w:val="00D06985"/>
    <w:rsid w:val="00D06F9A"/>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2D62"/>
    <w:rsid w:val="00D5305F"/>
    <w:rsid w:val="00D532C8"/>
    <w:rsid w:val="00D545A7"/>
    <w:rsid w:val="00D548C9"/>
    <w:rsid w:val="00D54A3C"/>
    <w:rsid w:val="00D54D78"/>
    <w:rsid w:val="00D55083"/>
    <w:rsid w:val="00D5603E"/>
    <w:rsid w:val="00D561FC"/>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112"/>
    <w:rsid w:val="00DB628A"/>
    <w:rsid w:val="00DB68E9"/>
    <w:rsid w:val="00DB6AFA"/>
    <w:rsid w:val="00DB6D17"/>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69F"/>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1C62"/>
    <w:rsid w:val="00E82089"/>
    <w:rsid w:val="00E82D82"/>
    <w:rsid w:val="00E82E03"/>
    <w:rsid w:val="00E84B38"/>
    <w:rsid w:val="00E84E3D"/>
    <w:rsid w:val="00E8562D"/>
    <w:rsid w:val="00E867BC"/>
    <w:rsid w:val="00E90AEF"/>
    <w:rsid w:val="00E90EB0"/>
    <w:rsid w:val="00E91373"/>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3CCF"/>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0FA8"/>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A3"/>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1F6D"/>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6EB"/>
    <w:rsid w:val="00FE578A"/>
    <w:rsid w:val="00FE5B49"/>
    <w:rsid w:val="00FE7AC2"/>
    <w:rsid w:val="00FE7DF1"/>
    <w:rsid w:val="00FE7ECF"/>
    <w:rsid w:val="00FF1103"/>
    <w:rsid w:val="00FF1639"/>
    <w:rsid w:val="00FF1B89"/>
    <w:rsid w:val="00FF1CD5"/>
    <w:rsid w:val="00FF24E0"/>
    <w:rsid w:val="00FF2846"/>
    <w:rsid w:val="00FF28B3"/>
    <w:rsid w:val="00FF39F7"/>
    <w:rsid w:val="00FF4A71"/>
    <w:rsid w:val="00FF4EBA"/>
    <w:rsid w:val="00FF50BC"/>
    <w:rsid w:val="00FF50C2"/>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A88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6731">
      <w:bodyDiv w:val="1"/>
      <w:marLeft w:val="0"/>
      <w:marRight w:val="0"/>
      <w:marTop w:val="0"/>
      <w:marBottom w:val="0"/>
      <w:divBdr>
        <w:top w:val="none" w:sz="0" w:space="0" w:color="auto"/>
        <w:left w:val="none" w:sz="0" w:space="0" w:color="auto"/>
        <w:bottom w:val="none" w:sz="0" w:space="0" w:color="auto"/>
        <w:right w:val="none" w:sz="0" w:space="0" w:color="auto"/>
      </w:divBdr>
      <w:divsChild>
        <w:div w:id="1600792591">
          <w:marLeft w:val="360"/>
          <w:marRight w:val="0"/>
          <w:marTop w:val="200"/>
          <w:marBottom w:val="0"/>
          <w:divBdr>
            <w:top w:val="none" w:sz="0" w:space="0" w:color="auto"/>
            <w:left w:val="none" w:sz="0" w:space="0" w:color="auto"/>
            <w:bottom w:val="none" w:sz="0" w:space="0" w:color="auto"/>
            <w:right w:val="none" w:sz="0" w:space="0" w:color="auto"/>
          </w:divBdr>
        </w:div>
        <w:div w:id="698044109">
          <w:marLeft w:val="360"/>
          <w:marRight w:val="0"/>
          <w:marTop w:val="200"/>
          <w:marBottom w:val="0"/>
          <w:divBdr>
            <w:top w:val="none" w:sz="0" w:space="0" w:color="auto"/>
            <w:left w:val="none" w:sz="0" w:space="0" w:color="auto"/>
            <w:bottom w:val="none" w:sz="0" w:space="0" w:color="auto"/>
            <w:right w:val="none" w:sz="0" w:space="0" w:color="auto"/>
          </w:divBdr>
        </w:div>
        <w:div w:id="1587618815">
          <w:marLeft w:val="360"/>
          <w:marRight w:val="0"/>
          <w:marTop w:val="2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881553374">
      <w:bodyDiv w:val="1"/>
      <w:marLeft w:val="0"/>
      <w:marRight w:val="0"/>
      <w:marTop w:val="0"/>
      <w:marBottom w:val="0"/>
      <w:divBdr>
        <w:top w:val="none" w:sz="0" w:space="0" w:color="auto"/>
        <w:left w:val="none" w:sz="0" w:space="0" w:color="auto"/>
        <w:bottom w:val="none" w:sz="0" w:space="0" w:color="auto"/>
        <w:right w:val="none" w:sz="0" w:space="0" w:color="auto"/>
      </w:divBdr>
      <w:divsChild>
        <w:div w:id="1681813247">
          <w:marLeft w:val="360"/>
          <w:marRight w:val="0"/>
          <w:marTop w:val="200"/>
          <w:marBottom w:val="0"/>
          <w:divBdr>
            <w:top w:val="none" w:sz="0" w:space="0" w:color="auto"/>
            <w:left w:val="none" w:sz="0" w:space="0" w:color="auto"/>
            <w:bottom w:val="none" w:sz="0" w:space="0" w:color="auto"/>
            <w:right w:val="none" w:sz="0" w:space="0" w:color="auto"/>
          </w:divBdr>
        </w:div>
        <w:div w:id="554239606">
          <w:marLeft w:val="360"/>
          <w:marRight w:val="0"/>
          <w:marTop w:val="2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E79D9-ED5F-4871-96DF-8073EADB1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2018-04-04T18:54:00Z</dcterms:created>
  <dcterms:modified xsi:type="dcterms:W3CDTF">2018-04-06T14:04:00Z</dcterms:modified>
</cp:coreProperties>
</file>